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111" w:leader="none"/>
        </w:tabs>
        <w:bidi w:val="0"/>
        <w:jc w:val="center"/>
        <w:rPr>
          <w:sz w:val="29"/>
        </w:rPr>
      </w:pPr>
      <w:r>
        <w:rPr/>
        <w:drawing>
          <wp:inline distT="0" distB="0" distL="0" distR="0">
            <wp:extent cx="469265" cy="5746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jc w:val="center"/>
        <w:rPr>
          <w:b/>
          <w:b/>
          <w:sz w:val="28"/>
        </w:rPr>
      </w:pPr>
      <w:r>
        <w:rPr>
          <w:b/>
          <w:sz w:val="28"/>
        </w:rPr>
        <w:t>АДМИНИСТРАЦИЯ ТОТЕМСКОГО</w:t>
      </w:r>
      <w:r>
        <w:rPr>
          <w:b/>
          <w:sz w:val="29"/>
        </w:rPr>
        <w:t xml:space="preserve"> </w:t>
      </w:r>
      <w:r>
        <w:rPr>
          <w:b/>
          <w:sz w:val="28"/>
        </w:rPr>
        <w:t>МУНИЦИПАЛЬНОГО ОКРУГА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4"/>
        <w:bidi w:val="0"/>
        <w:rPr/>
      </w:pPr>
      <w:r>
        <w:rPr/>
        <w:t>ПОСТАНОВЛЕНИЕ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9"/>
        </w:rPr>
      </w:pPr>
      <w:r>
        <w:rPr>
          <w:sz w:val="29"/>
        </w:rPr>
        <w:t>От.14.03.2023                                                                                            № 269</w:t>
      </w:r>
    </w:p>
    <w:p>
      <w:pPr>
        <w:pStyle w:val="Normal"/>
        <w:bidi w:val="0"/>
        <w:jc w:val="center"/>
        <w:rPr/>
      </w:pPr>
      <w:r>
        <w:rPr/>
        <w:t>г. Тотьма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ind w:left="0" w:right="0" w:firstLine="709"/>
        <w:jc w:val="center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( в ред. </w:t>
      </w:r>
      <w:r>
        <w:rPr>
          <w:b w:val="false"/>
          <w:bCs w:val="false"/>
          <w:i/>
          <w:iCs/>
          <w:sz w:val="24"/>
          <w:szCs w:val="24"/>
        </w:rPr>
        <w:t>постановления администрации</w:t>
      </w:r>
    </w:p>
    <w:p>
      <w:pPr>
        <w:pStyle w:val="Normal"/>
        <w:widowControl w:val="false"/>
        <w:bidi w:val="0"/>
        <w:ind w:left="0" w:right="0" w:firstLine="709"/>
        <w:jc w:val="center"/>
        <w:rPr>
          <w:b/>
          <w:b/>
          <w:bCs/>
          <w:sz w:val="27"/>
          <w:szCs w:val="28"/>
          <w:lang w:eastAsia="en-US" w:bidi="en-US"/>
        </w:rPr>
      </w:pP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Тотемского муниципального округа  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>№ 439 от 08.04.2024, № 1115 от 29.09.2025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>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Об утверждении Порядка установления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и оценки применения</w:t>
      </w:r>
      <w:r>
        <w:rPr>
          <w:spacing w:val="47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обязательных требований,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 xml:space="preserve">содержащихся в нормативных правовых актах 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Тотемского муниципального округа, размещения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и актуализации в информационно-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телекоммуникационной сети «Интернет»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перечней нормативных правовых актов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Тотемского муниципального округа,</w:t>
      </w:r>
    </w:p>
    <w:p>
      <w:pPr>
        <w:pStyle w:val="Normal"/>
        <w:widowControl w:val="false"/>
        <w:tabs>
          <w:tab w:val="clear" w:pos="709"/>
          <w:tab w:val="left" w:pos="1132" w:leader="none"/>
        </w:tabs>
        <w:bidi w:val="0"/>
        <w:jc w:val="left"/>
        <w:rPr/>
      </w:pPr>
      <w:r>
        <w:rPr>
          <w:sz w:val="28"/>
          <w:szCs w:val="22"/>
          <w:lang w:eastAsia="en-US" w:bidi="en-US"/>
        </w:rPr>
        <w:t>содержащих обязательные требования</w:t>
      </w:r>
    </w:p>
    <w:p>
      <w:pPr>
        <w:pStyle w:val="Normal"/>
        <w:widowControl w:val="false"/>
        <w:bidi w:val="0"/>
        <w:jc w:val="left"/>
        <w:rPr>
          <w:b/>
          <w:b/>
          <w:sz w:val="27"/>
          <w:szCs w:val="28"/>
          <w:lang w:eastAsia="en-US" w:bidi="en-US"/>
        </w:rPr>
      </w:pPr>
      <w:r>
        <w:rPr>
          <w:b/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jc w:val="left"/>
        <w:rPr>
          <w:b/>
          <w:b/>
          <w:sz w:val="27"/>
          <w:szCs w:val="28"/>
          <w:lang w:eastAsia="en-US" w:bidi="en-US"/>
        </w:rPr>
      </w:pPr>
      <w:r>
        <w:rPr>
          <w:b/>
          <w:sz w:val="27"/>
          <w:szCs w:val="28"/>
          <w:lang w:eastAsia="en-US" w:bidi="en-US"/>
        </w:rPr>
        <w:tab/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( 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преамбула 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в ред. 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постановления администрации 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Тотемского муниципального округа  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 xml:space="preserve"> № 1115 от 29.09.2025</w:t>
      </w:r>
      <w:r>
        <w:rPr>
          <w:b w:val="false"/>
          <w:bCs w:val="false"/>
          <w:i/>
          <w:iCs/>
          <w:sz w:val="24"/>
          <w:szCs w:val="24"/>
          <w:lang w:eastAsia="en-US" w:bidi="en-US"/>
        </w:rPr>
        <w:t>)</w:t>
      </w:r>
    </w:p>
    <w:p>
      <w:pPr>
        <w:pStyle w:val="Normal"/>
        <w:widowControl w:val="false"/>
        <w:bidi w:val="0"/>
        <w:ind w:firstLine="709"/>
        <w:jc w:val="both"/>
        <w:rPr>
          <w:bCs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Руководствуясь Федеральным закон</w:t>
      </w:r>
      <w:r>
        <w:rPr>
          <w:sz w:val="28"/>
          <w:szCs w:val="28"/>
          <w:lang w:eastAsia="en-US" w:bidi="en-US"/>
        </w:rPr>
        <w:t>ом</w:t>
      </w:r>
      <w:r>
        <w:rPr>
          <w:sz w:val="28"/>
          <w:szCs w:val="28"/>
          <w:lang w:eastAsia="en-US" w:bidi="en-US"/>
        </w:rPr>
        <w:t xml:space="preserve"> от 31 июля 2020 года № 247-ФЗ «Об обязательных требованиях в Российской Федерации», Уставом Тотемского муниципального округа Вологодской области, решением Муниципального Собрания Тотемского муниципального округа от 02 марта 2023 года № 32 «Об обязательных требованиях регулируемых муниципальными нормативными правовыми актами» </w:t>
      </w:r>
      <w:r>
        <w:rPr>
          <w:sz w:val="28"/>
          <w:szCs w:val="28"/>
          <w:lang w:eastAsia="en-US" w:bidi="en-US"/>
        </w:rPr>
        <w:t>(с изменениями)</w:t>
      </w:r>
      <w:r>
        <w:rPr>
          <w:sz w:val="28"/>
          <w:szCs w:val="28"/>
          <w:lang w:eastAsia="en-US" w:bidi="en-US"/>
        </w:rPr>
        <w:t xml:space="preserve">, </w:t>
      </w:r>
      <w:r>
        <w:rPr>
          <w:rFonts w:eastAsia="Tahoma" w:cs="Noto Sans Devanagari"/>
          <w:b/>
          <w:bCs/>
          <w:kern w:val="2"/>
          <w:sz w:val="28"/>
          <w:szCs w:val="28"/>
          <w:lang w:eastAsia="en-US" w:bidi="en-US"/>
        </w:rPr>
        <w:t>ПОСТАНОВЛЯЕТ</w:t>
      </w:r>
      <w:r>
        <w:rPr>
          <w:b/>
          <w:bCs/>
          <w:sz w:val="28"/>
          <w:szCs w:val="28"/>
          <w:lang w:eastAsia="en-US" w:bidi="en-US"/>
        </w:rPr>
        <w:t>:</w:t>
      </w:r>
    </w:p>
    <w:p>
      <w:pPr>
        <w:pStyle w:val="Normal"/>
        <w:widowControl w:val="false"/>
        <w:bidi w:val="0"/>
        <w:ind w:firstLine="709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132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>Утвердить Порядок установления и оценки применения</w:t>
      </w:r>
      <w:r>
        <w:rPr>
          <w:spacing w:val="47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 xml:space="preserve">обязательных требований, содержащихся в нормативных правовых актах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2"/>
          <w:lang w:eastAsia="en-US" w:bidi="en-US"/>
        </w:rPr>
        <w:t xml:space="preserve">, размещения и актуализации в информационно-телекоммуникационной сети «Интернет» перечней нормативных правовых актов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2"/>
          <w:lang w:eastAsia="en-US" w:bidi="en-US"/>
        </w:rPr>
        <w:t>, содержащих обязательные требования (прилагается).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 xml:space="preserve">Признать утратившим силу постановление администрации Тотемского муниципального района от 31 марта 2022 года № 312 «Об утверждении Порядка установления и </w:t>
      </w:r>
      <w:r>
        <w:rPr>
          <w:sz w:val="28"/>
        </w:rPr>
        <w:t xml:space="preserve">оценки применения обязательных требований,  устанавливаемых муниципальными нормативными правовыми актами </w:t>
      </w:r>
      <w:r>
        <w:rPr>
          <w:sz w:val="28"/>
          <w:szCs w:val="22"/>
          <w:lang w:eastAsia="en-US" w:bidi="en-US"/>
        </w:rPr>
        <w:t>Тотемского муниципального района».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076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 xml:space="preserve">Настоящее </w:t>
      </w:r>
      <w:r>
        <w:rPr>
          <w:rFonts w:eastAsia="Tahoma" w:cs="Noto Sans Devanagari"/>
          <w:kern w:val="2"/>
          <w:sz w:val="28"/>
          <w:szCs w:val="22"/>
          <w:lang w:eastAsia="en-US" w:bidi="en-US"/>
        </w:rPr>
        <w:t xml:space="preserve">постановление </w:t>
      </w:r>
      <w:r>
        <w:rPr>
          <w:sz w:val="28"/>
          <w:szCs w:val="22"/>
          <w:lang w:eastAsia="en-US" w:bidi="en-US"/>
        </w:rPr>
        <w:t xml:space="preserve">вступает в силу </w:t>
      </w:r>
      <w:r>
        <w:rPr>
          <w:rFonts w:eastAsia="Tahoma" w:cs="Noto Sans Devanagari"/>
          <w:kern w:val="2"/>
          <w:sz w:val="28"/>
          <w:szCs w:val="22"/>
          <w:lang w:eastAsia="en-US" w:bidi="en-US"/>
        </w:rPr>
        <w:t xml:space="preserve">после его </w:t>
      </w:r>
      <w:r>
        <w:rPr>
          <w:sz w:val="28"/>
          <w:szCs w:val="22"/>
          <w:lang w:eastAsia="en-US" w:bidi="en-US"/>
        </w:rPr>
        <w:t>официального опубликования.</w:t>
      </w:r>
    </w:p>
    <w:p>
      <w:pPr>
        <w:pStyle w:val="Normal"/>
        <w:shd w:val="clear" w:color="auto" w:fill="FFFFFF"/>
        <w:tabs>
          <w:tab w:val="clear" w:pos="709"/>
          <w:tab w:val="left" w:pos="984" w:leader="none"/>
          <w:tab w:val="left" w:pos="7522" w:leader="none"/>
        </w:tabs>
        <w:bidi w:val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Тотемского муниципального округа        </w:t>
        <w:tab/>
        <w:tab/>
        <w:tab/>
        <w:t xml:space="preserve">       С.Л. Селянин</w:t>
      </w:r>
      <w:r>
        <w:br w:type="page"/>
      </w:r>
    </w:p>
    <w:p>
      <w:pPr>
        <w:pStyle w:val="Normal"/>
        <w:bidi w:val="0"/>
        <w:jc w:val="right"/>
        <w:rPr/>
      </w:pPr>
      <w:r>
        <w:rPr>
          <w:sz w:val="28"/>
          <w:szCs w:val="28"/>
          <w:lang w:eastAsia="en-US" w:bidi="en-US"/>
        </w:rPr>
        <w:t>УТВЕРЖДЕН</w:t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 xml:space="preserve">постановлением администрации </w:t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Тотемского муниципального округа</w:t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от 14.03.2023 года № 269</w:t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(приложение)</w:t>
      </w:r>
    </w:p>
    <w:p>
      <w:pPr>
        <w:pStyle w:val="Normal"/>
        <w:widowControl w:val="false"/>
        <w:bidi w:val="0"/>
        <w:ind w:firstLine="720"/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</w:r>
    </w:p>
    <w:p>
      <w:pPr>
        <w:pStyle w:val="Normal"/>
        <w:widowControl w:val="false"/>
        <w:bidi w:val="0"/>
        <w:jc w:val="center"/>
        <w:rPr/>
      </w:pPr>
      <w:r>
        <w:rPr>
          <w:b/>
          <w:bCs/>
          <w:sz w:val="28"/>
          <w:szCs w:val="28"/>
          <w:lang w:eastAsia="en-US" w:bidi="en-US"/>
        </w:rPr>
        <w:t>ПОРЯДОК</w:t>
      </w:r>
    </w:p>
    <w:p>
      <w:pPr>
        <w:pStyle w:val="Normal"/>
        <w:widowControl w:val="false"/>
        <w:bidi w:val="0"/>
        <w:jc w:val="center"/>
        <w:rPr/>
      </w:pPr>
      <w:r>
        <w:rPr>
          <w:b/>
          <w:bCs/>
          <w:sz w:val="28"/>
          <w:szCs w:val="28"/>
          <w:lang w:eastAsia="en-US" w:bidi="en-US"/>
        </w:rPr>
        <w:t>УСТАНОВЛЕНИЯ И ОЦЕНКИ ПРИМЕНЕНИЯ ОБЯЗАТЕЛЬНЫХ ТРЕБОВАНИЙ, СОДЕРЖАЩИХСЯ В НОРМАТИВНЫХ ПРАВОВЫХ АКТАХ ТОТЕМСКОГО МУНИЦИПАЛЬНОГО ОКРУГА, РАЗМЕЩЕНИЯ И АКТУАЛИЗАЦИИ В ИНФОРМАЦИОННО ТЕЛЕКОММУНИКАЦИОННОЙ СЕТИ «ИНТЕРНЕТ» ПЕРЕЧНЕЙ НОРМАТИВНЫХ ПРАВОВЫХ АКТОВ ТОТЕМСКОГО МУНИЦИПАЛЬНОГО ОКРУГА, СОДЕРЖАЩИХ ОБЯЗАТЕЛЬНЫЕ ТРЕБОВАНИЯ</w:t>
      </w:r>
    </w:p>
    <w:p>
      <w:pPr>
        <w:pStyle w:val="Normal"/>
        <w:widowControl w:val="false"/>
        <w:bidi w:val="0"/>
        <w:ind w:firstLine="720"/>
        <w:jc w:val="left"/>
        <w:rPr>
          <w:b/>
          <w:b/>
          <w:bCs/>
          <w:sz w:val="27"/>
          <w:szCs w:val="28"/>
          <w:lang w:eastAsia="en-US" w:bidi="en-US"/>
        </w:rPr>
      </w:pPr>
      <w:r>
        <w:rPr>
          <w:b/>
          <w:bCs/>
          <w:sz w:val="27"/>
          <w:szCs w:val="28"/>
          <w:lang w:eastAsia="en-US" w:bidi="en-US"/>
        </w:rPr>
      </w:r>
    </w:p>
    <w:p>
      <w:pPr>
        <w:pStyle w:val="Normal"/>
        <w:bidi w:val="0"/>
        <w:ind w:left="0" w:right="0" w:firstLine="709"/>
        <w:jc w:val="center"/>
        <w:rPr>
          <w:b w:val="false"/>
          <w:b w:val="false"/>
          <w:bCs w:val="false"/>
          <w:i/>
          <w:i/>
          <w:iCs/>
          <w:color w:val="808080"/>
          <w:sz w:val="24"/>
          <w:szCs w:val="24"/>
        </w:rPr>
      </w:pPr>
      <w:r>
        <w:rPr>
          <w:b w:val="false"/>
          <w:bCs w:val="false"/>
          <w:i/>
          <w:iCs/>
          <w:color w:val="808080"/>
          <w:sz w:val="24"/>
          <w:szCs w:val="24"/>
        </w:rPr>
        <w:t xml:space="preserve">( в ред. </w:t>
      </w:r>
      <w:r>
        <w:rPr>
          <w:b w:val="false"/>
          <w:bCs w:val="false"/>
          <w:i/>
          <w:iCs/>
          <w:color w:val="808080"/>
          <w:sz w:val="24"/>
          <w:szCs w:val="24"/>
        </w:rPr>
        <w:t>постановления администрации</w:t>
      </w:r>
    </w:p>
    <w:p>
      <w:pPr>
        <w:pStyle w:val="Normal"/>
        <w:widowControl w:val="false"/>
        <w:bidi w:val="0"/>
        <w:ind w:left="0" w:right="0" w:firstLine="709"/>
        <w:jc w:val="center"/>
        <w:rPr>
          <w:b/>
          <w:b/>
          <w:bCs/>
          <w:sz w:val="27"/>
          <w:szCs w:val="28"/>
          <w:lang w:eastAsia="en-US" w:bidi="en-US"/>
        </w:rPr>
      </w:pP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Тотемского муниципального округа 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>№ 439 от 08.04.2024, № 1115 от 29.09.2025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>)</w:t>
      </w:r>
    </w:p>
    <w:p>
      <w:pPr>
        <w:pStyle w:val="Normal"/>
        <w:widowControl w:val="false"/>
        <w:bidi w:val="0"/>
        <w:ind w:firstLine="720"/>
        <w:jc w:val="left"/>
        <w:rPr>
          <w:b/>
          <w:b/>
          <w:bCs/>
          <w:sz w:val="27"/>
          <w:szCs w:val="28"/>
          <w:lang w:eastAsia="en-US" w:bidi="en-US"/>
        </w:rPr>
      </w:pPr>
      <w:r>
        <w:rPr>
          <w:b/>
          <w:bCs/>
          <w:sz w:val="27"/>
          <w:szCs w:val="28"/>
          <w:lang w:eastAsia="en-US" w:bidi="en-US"/>
        </w:rPr>
      </w:r>
    </w:p>
    <w:p>
      <w:pPr>
        <w:pStyle w:val="Normal"/>
        <w:widowControl w:val="false"/>
        <w:tabs>
          <w:tab w:val="clear" w:pos="709"/>
          <w:tab w:val="left" w:pos="4512" w:leader="none"/>
        </w:tabs>
        <w:bidi w:val="0"/>
        <w:jc w:val="center"/>
        <w:rPr/>
      </w:pPr>
      <w:r>
        <w:rPr>
          <w:b/>
          <w:sz w:val="28"/>
          <w:szCs w:val="22"/>
          <w:lang w:eastAsia="en-US" w:bidi="en-US"/>
        </w:rPr>
        <w:t>1. Общие</w:t>
      </w:r>
      <w:r>
        <w:rPr>
          <w:b/>
          <w:spacing w:val="-1"/>
          <w:sz w:val="28"/>
          <w:szCs w:val="22"/>
          <w:lang w:eastAsia="en-US" w:bidi="en-US"/>
        </w:rPr>
        <w:t xml:space="preserve"> </w:t>
      </w:r>
      <w:r>
        <w:rPr>
          <w:b/>
          <w:sz w:val="28"/>
          <w:szCs w:val="22"/>
          <w:lang w:eastAsia="en-US" w:bidi="en-US"/>
        </w:rPr>
        <w:t>положения</w:t>
      </w:r>
    </w:p>
    <w:p>
      <w:pPr>
        <w:pStyle w:val="Normal"/>
        <w:widowControl w:val="false"/>
        <w:bidi w:val="0"/>
        <w:ind w:firstLine="720"/>
        <w:jc w:val="left"/>
        <w:rPr>
          <w:b/>
          <w:b/>
          <w:sz w:val="27"/>
          <w:szCs w:val="28"/>
          <w:lang w:eastAsia="en-US" w:bidi="en-US"/>
        </w:rPr>
      </w:pPr>
      <w:r>
        <w:rPr>
          <w:b w:val="false"/>
          <w:bCs w:val="false"/>
          <w:i/>
          <w:iCs/>
          <w:color w:val="808080"/>
          <w:sz w:val="27"/>
          <w:szCs w:val="28"/>
          <w:lang w:eastAsia="en-US" w:bidi="en-US"/>
        </w:rPr>
        <w:t xml:space="preserve">(раздел 1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в ред.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постановления администрации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Тотемского муниципального округа 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 № 1115 от 29.09.2025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>)</w:t>
      </w:r>
    </w:p>
    <w:p>
      <w:pPr>
        <w:pStyle w:val="Normal"/>
        <w:widowControl w:val="false"/>
        <w:bidi w:val="0"/>
        <w:ind w:firstLine="709"/>
        <w:jc w:val="both"/>
        <w:rPr/>
      </w:pPr>
      <w:r>
        <w:rPr>
          <w:sz w:val="28"/>
          <w:szCs w:val="28"/>
          <w:lang w:eastAsia="en-US" w:bidi="en-US"/>
        </w:rPr>
        <w:t xml:space="preserve">Настоящий Порядок разработан в соответствии с частью 5 статьи 2 Федерального закона от 31.07.2020 № 247-ФЗ «Об обязательных требованиях в Российской Федерации» (далее - Федеральный закон № 247-ФЗ), и определяет порядок установления в муниципальных нормативных правовых актах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 (далее - МНПА) обязательных требований, которые связаны с осуществлением предпринимательской и иной экономической деятельности и </w:t>
      </w:r>
      <w:r>
        <w:rPr>
          <w:color w:val="000000"/>
          <w:sz w:val="28"/>
          <w:szCs w:val="28"/>
          <w:lang w:bidi="en-US"/>
        </w:rPr>
        <w:t>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</w:t>
      </w:r>
      <w:r>
        <w:rPr>
          <w:sz w:val="28"/>
          <w:szCs w:val="28"/>
          <w:lang w:eastAsia="en-US" w:bidi="en-US"/>
        </w:rPr>
        <w:t xml:space="preserve"> (далее - обязательные требования), и оценки их</w:t>
      </w:r>
      <w:r>
        <w:rPr>
          <w:spacing w:val="-3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применения, а также порядок размещения и актуализации в информационно-телекоммуникационной сети «Интернет» перечней нормативных правовых актов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, содержащих обязательные требования.</w:t>
      </w:r>
    </w:p>
    <w:p>
      <w:pPr>
        <w:pStyle w:val="Normal"/>
        <w:widowControl w:val="false"/>
        <w:bidi w:val="0"/>
        <w:ind w:firstLine="709"/>
        <w:jc w:val="both"/>
        <w:rPr/>
      </w:pPr>
      <w:r>
        <w:rPr>
          <w:sz w:val="28"/>
          <w:szCs w:val="28"/>
          <w:lang w:eastAsia="en-US" w:bidi="en-US"/>
        </w:rPr>
        <w:t>Настоящий Порядок разработан в целях обеспечения единого подхода к установлению и оценке применения обязательных требований, устанавливаемых МНПА.</w:t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tabs>
          <w:tab w:val="clear" w:pos="709"/>
          <w:tab w:val="left" w:pos="2261" w:leader="none"/>
        </w:tabs>
        <w:bidi w:val="0"/>
        <w:jc w:val="center"/>
        <w:rPr/>
      </w:pPr>
      <w:r>
        <w:rPr>
          <w:b/>
          <w:bCs/>
          <w:sz w:val="28"/>
          <w:szCs w:val="28"/>
          <w:lang w:eastAsia="en-US" w:bidi="en-US"/>
        </w:rPr>
        <w:t>2. Порядок установления обязательных</w:t>
      </w:r>
      <w:r>
        <w:rPr>
          <w:b/>
          <w:bCs/>
          <w:spacing w:val="-1"/>
          <w:sz w:val="28"/>
          <w:szCs w:val="28"/>
          <w:lang w:eastAsia="en-US" w:bidi="en-US"/>
        </w:rPr>
        <w:t xml:space="preserve"> </w:t>
      </w:r>
      <w:r>
        <w:rPr>
          <w:b/>
          <w:bCs/>
          <w:sz w:val="28"/>
          <w:szCs w:val="28"/>
          <w:lang w:eastAsia="en-US" w:bidi="en-US"/>
        </w:rPr>
        <w:t>требований</w:t>
      </w:r>
    </w:p>
    <w:p>
      <w:pPr>
        <w:pStyle w:val="Normal"/>
        <w:widowControl w:val="false"/>
        <w:bidi w:val="0"/>
        <w:ind w:firstLine="720"/>
        <w:jc w:val="left"/>
        <w:rPr>
          <w:b/>
          <w:b/>
          <w:bCs/>
          <w:sz w:val="27"/>
          <w:szCs w:val="28"/>
          <w:lang w:eastAsia="en-US" w:bidi="en-US"/>
        </w:rPr>
      </w:pPr>
      <w:r>
        <w:rPr>
          <w:b/>
          <w:bCs/>
          <w:sz w:val="27"/>
          <w:szCs w:val="28"/>
          <w:lang w:eastAsia="en-US" w:bidi="en-US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left" w:pos="709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>При установлении обязательных требований в МНПА должны быть соблюдены принципы, установленные статьей 4 Федерального закона № 247-ФЗ, и определены:</w:t>
      </w:r>
    </w:p>
    <w:p>
      <w:pPr>
        <w:pStyle w:val="ListParagraph"/>
        <w:widowControl w:val="false"/>
        <w:numPr>
          <w:ilvl w:val="2"/>
          <w:numId w:val="2"/>
        </w:numPr>
        <w:tabs>
          <w:tab w:val="clear" w:pos="709"/>
          <w:tab w:val="left" w:pos="1490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>содержание обязательных требований (условия, ограничения, запреты, обязанности);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9"/>
          <w:tab w:val="left" w:pos="1413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>лица, обязанные соблюдать обязательные</w:t>
      </w:r>
      <w:r>
        <w:rPr>
          <w:spacing w:val="-1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требования;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9"/>
          <w:tab w:val="left" w:pos="1413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>в зависимости от объекта установления обязательных</w:t>
      </w:r>
      <w:r>
        <w:rPr>
          <w:spacing w:val="-3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требований:</w:t>
      </w:r>
    </w:p>
    <w:p>
      <w:pPr>
        <w:pStyle w:val="Normal"/>
        <w:widowControl w:val="false"/>
        <w:tabs>
          <w:tab w:val="clear" w:pos="709"/>
          <w:tab w:val="left" w:pos="913" w:leader="none"/>
        </w:tabs>
        <w:suppressAutoHyphens w:val="true"/>
        <w:bidi w:val="0"/>
        <w:ind w:firstLine="709"/>
        <w:jc w:val="both"/>
        <w:rPr/>
      </w:pPr>
      <w:r>
        <w:rPr>
          <w:sz w:val="28"/>
          <w:szCs w:val="22"/>
          <w:lang w:eastAsia="en-US" w:bidi="en-US"/>
        </w:rPr>
        <w:t>- осуществляемая деятельность, совершаемые действия, в отношении которых устанавливаются обязательные</w:t>
      </w:r>
      <w:r>
        <w:rPr>
          <w:spacing w:val="-1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требования;</w:t>
      </w:r>
    </w:p>
    <w:p>
      <w:pPr>
        <w:pStyle w:val="Normal"/>
        <w:widowControl w:val="false"/>
        <w:tabs>
          <w:tab w:val="clear" w:pos="709"/>
          <w:tab w:val="left" w:pos="992" w:leader="none"/>
        </w:tabs>
        <w:suppressAutoHyphens w:val="true"/>
        <w:bidi w:val="0"/>
        <w:ind w:firstLine="709"/>
        <w:jc w:val="both"/>
        <w:rPr/>
      </w:pPr>
      <w:r>
        <w:rPr>
          <w:sz w:val="28"/>
          <w:szCs w:val="22"/>
          <w:lang w:eastAsia="en-US" w:bidi="en-US"/>
        </w:rPr>
        <w:t>- лица и используемые объекты, к которым предъявляются обязательные требования при осуществлении деятельности, совершении</w:t>
      </w:r>
      <w:r>
        <w:rPr>
          <w:spacing w:val="-5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действий;</w:t>
      </w:r>
    </w:p>
    <w:p>
      <w:pPr>
        <w:pStyle w:val="Normal"/>
        <w:widowControl w:val="false"/>
        <w:tabs>
          <w:tab w:val="clear" w:pos="709"/>
          <w:tab w:val="left" w:pos="904" w:leader="none"/>
        </w:tabs>
        <w:suppressAutoHyphens w:val="true"/>
        <w:bidi w:val="0"/>
        <w:ind w:firstLine="709"/>
        <w:jc w:val="both"/>
        <w:rPr/>
      </w:pPr>
      <w:r>
        <w:rPr>
          <w:sz w:val="28"/>
          <w:szCs w:val="22"/>
          <w:lang w:eastAsia="en-US" w:bidi="en-US"/>
        </w:rPr>
        <w:t>- результаты осуществления деятельности, совершения действий, в отношении которых устанавливаются обязательные</w:t>
      </w:r>
      <w:r>
        <w:rPr>
          <w:spacing w:val="-1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требования;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>формы оценки соблюдения обязательных требований</w:t>
      </w:r>
      <w:r>
        <w:rPr>
          <w:spacing w:val="3"/>
          <w:sz w:val="28"/>
          <w:szCs w:val="22"/>
          <w:lang w:eastAsia="en-US" w:bidi="en-US"/>
        </w:rPr>
        <w:t xml:space="preserve"> </w:t>
      </w:r>
      <w:r>
        <w:rPr>
          <w:sz w:val="28"/>
          <w:szCs w:val="22"/>
          <w:lang w:eastAsia="en-US" w:bidi="en-US"/>
        </w:rPr>
        <w:t>(</w:t>
      </w:r>
      <w:r>
        <w:rPr>
          <w:sz w:val="28"/>
          <w:szCs w:val="28"/>
          <w:lang w:eastAsia="en-US" w:bidi="en-US"/>
        </w:rPr>
        <w:t xml:space="preserve">муниципальный контроль, привлечение к административной ответственности, </w:t>
      </w:r>
      <w:r>
        <w:rPr>
          <w:sz w:val="28"/>
          <w:szCs w:val="28"/>
          <w:lang w:bidi="en-US"/>
        </w:rPr>
        <w:t>предоставление лицензий и иных разрешений, аккредитация, иные формы оценки и экспертизы</w:t>
      </w:r>
      <w:r>
        <w:rPr>
          <w:sz w:val="28"/>
          <w:szCs w:val="28"/>
          <w:lang w:eastAsia="en-US" w:bidi="en-US"/>
        </w:rPr>
        <w:t>);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9"/>
          <w:tab w:val="left" w:pos="1418" w:leader="none"/>
        </w:tabs>
        <w:suppressAutoHyphens w:val="true"/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 xml:space="preserve">отраслевые (функциональные) органы, структурные подразделения администрации Тотемского муниципального округа (далее - Администрация), </w:t>
      </w:r>
      <w:r>
        <w:rPr>
          <w:sz w:val="28"/>
          <w:szCs w:val="28"/>
          <w:lang w:eastAsia="en-US" w:bidi="en-US"/>
        </w:rPr>
        <w:t xml:space="preserve">осуществляющие деятельность по осуществлению </w:t>
      </w:r>
      <w:r>
        <w:rPr>
          <w:sz w:val="28"/>
          <w:szCs w:val="22"/>
          <w:lang w:eastAsia="en-US" w:bidi="en-US"/>
        </w:rPr>
        <w:t xml:space="preserve">соответствующего вида муниципального контроля, предоставлению лицензий, иных разрешений, а также аккредитации, </w:t>
      </w:r>
      <w:r>
        <w:rPr>
          <w:sz w:val="28"/>
          <w:szCs w:val="28"/>
          <w:lang w:bidi="en-US"/>
        </w:rPr>
        <w:t xml:space="preserve">иных форм оценки и экспертизы </w:t>
      </w:r>
      <w:r>
        <w:rPr>
          <w:sz w:val="28"/>
          <w:szCs w:val="22"/>
          <w:lang w:eastAsia="en-US" w:bidi="en-US"/>
        </w:rPr>
        <w:t>(далее - Органы Администрации), осуществляющие оценку соблюдения обязательных требований.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9"/>
          <w:tab w:val="left" w:pos="1560" w:leader="none"/>
        </w:tabs>
        <w:bidi w:val="0"/>
        <w:ind w:left="0" w:firstLine="709"/>
        <w:jc w:val="both"/>
        <w:rPr/>
      </w:pPr>
      <w:r>
        <w:rPr>
          <w:sz w:val="28"/>
          <w:szCs w:val="22"/>
          <w:lang w:eastAsia="en-US" w:bidi="en-US"/>
        </w:rPr>
        <w:t xml:space="preserve">Положения МНПА,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МНПА. Указанное требование не </w:t>
      </w:r>
      <w:r>
        <w:rPr>
          <w:rFonts w:ascii="Tinos" w:hAnsi="Tinos"/>
          <w:sz w:val="28"/>
          <w:szCs w:val="22"/>
          <w:lang w:eastAsia="en-US" w:bidi="en-US"/>
        </w:rPr>
        <w:t>применяется в отношении нормативных правовых актов, указанных в части 2, части 2.1 статьи 3 Федерального закона №</w:t>
      </w:r>
      <w:r>
        <w:rPr>
          <w:rFonts w:ascii="Tinos" w:hAnsi="Tinos"/>
          <w:spacing w:val="-1"/>
          <w:sz w:val="28"/>
          <w:szCs w:val="22"/>
          <w:lang w:eastAsia="en-US" w:bidi="en-US"/>
        </w:rPr>
        <w:t xml:space="preserve"> </w:t>
      </w:r>
      <w:r>
        <w:rPr>
          <w:rFonts w:ascii="Tinos" w:hAnsi="Tinos"/>
          <w:sz w:val="28"/>
          <w:szCs w:val="22"/>
          <w:lang w:eastAsia="en-US" w:bidi="en-US"/>
        </w:rPr>
        <w:t>247-ФЗ.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720" w:leader="none"/>
          <w:tab w:val="left" w:pos="2280" w:leader="none"/>
        </w:tabs>
        <w:bidi w:val="0"/>
        <w:ind w:left="720" w:hanging="0"/>
        <w:jc w:val="both"/>
        <w:rPr>
          <w:rFonts w:ascii="Tinos" w:hAnsi="Tinos"/>
        </w:rPr>
      </w:pPr>
      <w:r>
        <w:rPr>
          <w:rFonts w:ascii="Tinos" w:hAnsi="Tinos"/>
          <w:i/>
          <w:sz w:val="28"/>
          <w:szCs w:val="22"/>
          <w:lang w:eastAsia="en-US" w:bidi="en-US"/>
        </w:rPr>
        <w:t xml:space="preserve">    </w:t>
      </w:r>
      <w:r>
        <w:rPr>
          <w:rFonts w:ascii="Tinos" w:hAnsi="Tinos"/>
          <w:i w:val="false"/>
          <w:iCs w:val="false"/>
          <w:sz w:val="28"/>
          <w:szCs w:val="22"/>
          <w:lang w:eastAsia="en-US" w:bidi="en-US"/>
        </w:rPr>
        <w:t xml:space="preserve"> </w:t>
      </w:r>
      <w:r>
        <w:rPr>
          <w:rFonts w:ascii="Tinos" w:hAnsi="Tinos"/>
          <w:i w:val="false"/>
          <w:iCs w:val="false"/>
          <w:sz w:val="28"/>
          <w:szCs w:val="22"/>
          <w:lang w:eastAsia="en-US" w:bidi="en-US"/>
        </w:rPr>
        <w:t xml:space="preserve">2.3. </w:t>
      </w:r>
      <w:r>
        <w:rPr>
          <w:rFonts w:ascii="Tinos" w:hAnsi="Tinos"/>
          <w:i w:val="false"/>
          <w:iCs w:val="false"/>
          <w:sz w:val="28"/>
          <w:szCs w:val="22"/>
          <w:lang w:eastAsia="en-US" w:bidi="en-US"/>
        </w:rPr>
        <w:t>В отнош</w:t>
      </w:r>
      <w:r>
        <w:rPr>
          <w:rFonts w:ascii="Tinos" w:hAnsi="Tinos"/>
          <w:sz w:val="28"/>
          <w:szCs w:val="22"/>
          <w:lang w:eastAsia="en-US" w:bidi="en-US"/>
        </w:rPr>
        <w:t>ении проектов муниципальных нормативных правовых актов, устанавливающих обязательные требования, в соответствии с действующим законодательством проводятся правовая экспертиза и оценка регулирующего воздействия.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080" w:leader="none"/>
          <w:tab w:val="left" w:pos="2640" w:leader="none"/>
        </w:tabs>
        <w:bidi w:val="0"/>
        <w:ind w:left="1080" w:hanging="0"/>
        <w:jc w:val="both"/>
        <w:rPr>
          <w:rFonts w:ascii="Tinos" w:hAnsi="Tinos"/>
        </w:rPr>
      </w:pPr>
      <w:r>
        <w:rPr>
          <w:rFonts w:ascii="Tinos" w:hAnsi="Tinos"/>
          <w:sz w:val="28"/>
          <w:szCs w:val="22"/>
          <w:lang w:eastAsia="en-US" w:bidi="en-US"/>
        </w:rPr>
        <w:t xml:space="preserve">    </w:t>
      </w:r>
      <w:r>
        <w:rPr>
          <w:rFonts w:ascii="Tinos" w:hAnsi="Tinos"/>
          <w:color w:val="808080"/>
          <w:sz w:val="28"/>
          <w:szCs w:val="22"/>
          <w:lang w:eastAsia="en-US" w:bidi="en-US"/>
        </w:rPr>
        <w:t xml:space="preserve"> </w:t>
      </w:r>
      <w:r>
        <w:rPr>
          <w:rFonts w:ascii="Tinos" w:hAnsi="Tinos"/>
          <w:i/>
          <w:iCs/>
          <w:color w:val="808080"/>
          <w:sz w:val="24"/>
          <w:szCs w:val="24"/>
          <w:lang w:eastAsia="en-US" w:bidi="en-US"/>
        </w:rPr>
        <w:t xml:space="preserve"> </w:t>
      </w:r>
      <w:r>
        <w:rPr>
          <w:rFonts w:ascii="Tinos" w:hAnsi="Tinos"/>
          <w:i/>
          <w:iCs/>
          <w:color w:val="808080"/>
          <w:sz w:val="24"/>
          <w:szCs w:val="24"/>
          <w:lang w:eastAsia="en-US" w:bidi="en-US"/>
        </w:rPr>
        <w:t xml:space="preserve">(порядок дополнен пунктами 2.5-2.8  </w:t>
      </w:r>
      <w:r>
        <w:rPr>
          <w:rFonts w:ascii="Tinos" w:hAnsi="Tinos"/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в ред. </w:t>
      </w:r>
      <w:r>
        <w:rPr>
          <w:rFonts w:ascii="Tinos" w:hAnsi="Tinos"/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>постановления администрации Тотемского муниципального округа  № 439 от 08.04.2024)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/>
      </w:pPr>
      <w:r>
        <w:rPr>
          <w:rStyle w:val="WW"/>
          <w:rFonts w:cs="Times New Roman" w:ascii="Tinos" w:hAnsi="Tinos"/>
          <w:i w:val="false"/>
          <w:iCs w:val="false"/>
          <w:sz w:val="28"/>
          <w:szCs w:val="28"/>
          <w:lang w:eastAsia="en-US" w:bidi="en-US"/>
        </w:rPr>
        <w:t xml:space="preserve">2.5. Проектом  </w:t>
      </w:r>
      <w:r>
        <w:rPr>
          <w:rStyle w:val="WW"/>
          <w:rFonts w:cs="Times New Roman" w:ascii="Tinos" w:hAnsi="Tinos"/>
          <w:i w:val="false"/>
          <w:iCs w:val="false"/>
          <w:sz w:val="28"/>
          <w:szCs w:val="28"/>
        </w:rPr>
        <w:t>МНПА, содержащим обязательные требования, должен предусматриваться срок его действия, который не может превышать шесть лет со дня его вступления в силу.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/>
      </w:pPr>
      <w:r>
        <w:rPr>
          <w:rStyle w:val="WW"/>
          <w:rFonts w:cs="Times New Roman" w:ascii="Tinos" w:hAnsi="Tinos"/>
          <w:i w:val="false"/>
          <w:iCs w:val="false"/>
          <w:sz w:val="28"/>
          <w:szCs w:val="28"/>
          <w:lang w:eastAsia="en-US" w:bidi="en-US"/>
        </w:rPr>
        <w:t xml:space="preserve">2.6. </w:t>
      </w:r>
      <w:r>
        <w:rPr>
          <w:rFonts w:cs="Times New Roman" w:ascii="Tinos" w:hAnsi="Tinos"/>
          <w:i w:val="false"/>
          <w:iCs w:val="false"/>
          <w:sz w:val="28"/>
          <w:szCs w:val="28"/>
          <w:lang w:eastAsia="en-US" w:bidi="en-US"/>
        </w:rPr>
        <w:t>По результатам оценки применения обязательных требований может быть принято решение о продлении установленного нормативным правовым актом, содержащим обязательные требования, срока его действия не более чем на шесть лет.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/>
      </w:pPr>
      <w:r>
        <w:rPr>
          <w:rStyle w:val="WW"/>
          <w:rFonts w:cs="Times New Roman" w:ascii="Tinos" w:hAnsi="Tinos"/>
          <w:i w:val="false"/>
          <w:iCs w:val="false"/>
          <w:sz w:val="28"/>
          <w:szCs w:val="28"/>
        </w:rPr>
        <w:t xml:space="preserve">2.7. В отношении проектов муниципальных нормативных правовых актов, устанавливающих обязательные требования, в соответствии с действующим законодательством проводятся правовая экспертиза и оценка регулирующего воздействия. Проекты МНПА, устанавливающих обязательные требования, подлежат публичному </w:t>
      </w:r>
      <w:bookmarkStart w:id="0" w:name="ext-gen5490"/>
      <w:bookmarkEnd w:id="0"/>
      <w:r>
        <w:rPr>
          <w:rStyle w:val="WW"/>
          <w:rFonts w:cs="Times New Roman" w:ascii="Tinos" w:hAnsi="Tinos"/>
          <w:i w:val="false"/>
          <w:iCs w:val="false"/>
          <w:sz w:val="28"/>
          <w:szCs w:val="28"/>
        </w:rPr>
        <w:t>обсуждению.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/>
      </w:pPr>
      <w:r>
        <w:rPr>
          <w:rStyle w:val="WW"/>
          <w:rFonts w:cs="Times New Roman" w:ascii="Tinos" w:hAnsi="Tinos"/>
          <w:i w:val="false"/>
          <w:iCs w:val="false"/>
          <w:sz w:val="28"/>
          <w:szCs w:val="28"/>
        </w:rPr>
        <w:t>2.8. В целях проведения публичного обсуждения проекта МНПА устанавливающего обязательные требования, на официальном сайте Тотемского муниципального округа размещаются: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а) проект МНПА устанавливающего обязательные требования;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б) пояснительная записка к проекту МНПА, устанавливающего обязательные требования, содержащая мотивированное обоснование необходимости принятия проекта, а также информацию о сроках проведения публичного обсуждения проекта, сведения о почтовом адресе и адресе электронной почты для направления замечаний (предложений) по проекту, информацию о разработчике проекта.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Срок проведения публичного обсуждения проекта МНПА, устанавливающего обязательные требования, составляет не менее 7 календарных дней с даты размещения проекта на официальном сайте.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В случае поступления замечаний (предложений) по проекту МНПА, устанавливающего обязательные требования, в течение 5 рабочих дней с даты поступления замечаний (предложений):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при согласии с поступившими замечаниями (предложениями) разработчик проекта дорабатывает проект с учетом поступивших замечаний (предложений);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ind w:left="0" w:right="0" w:firstLine="73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при несогласии с поступившими замечаниями (предложениями) разработчик проекта составляет мотивированное обоснование несогласия с поступившими замечаниями (предложениями).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0" w:leader="none"/>
          <w:tab w:val="left" w:pos="1560" w:leader="none"/>
        </w:tabs>
        <w:suppressAutoHyphens w:val="true"/>
        <w:bidi w:val="0"/>
        <w:ind w:left="0" w:right="0" w:firstLine="73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2"/>
          <w:lang w:eastAsia="en-US" w:bidi="en-US"/>
        </w:rPr>
        <w:t>Лицо, направившее замечания (предложения) по проекту МНПА, устанавливающего обязательные требования, уведомляется Администрацией о результатах рассмотрения замечаний (предложений) в срок не позднее 20 рабочих дней с даты окончания срока, указанного в абзаце пятом настоящего пункта, любым способом.</w:t>
      </w:r>
    </w:p>
    <w:p>
      <w:pPr>
        <w:pStyle w:val="ListParagraph"/>
        <w:widowControl w:val="false"/>
        <w:tabs>
          <w:tab w:val="clear" w:pos="709"/>
          <w:tab w:val="left" w:pos="0" w:leader="none"/>
          <w:tab w:val="left" w:pos="1560" w:leader="none"/>
        </w:tabs>
        <w:bidi w:val="0"/>
        <w:ind w:left="0" w:firstLine="709"/>
        <w:jc w:val="both"/>
        <w:rPr>
          <w:sz w:val="28"/>
          <w:szCs w:val="22"/>
          <w:lang w:eastAsia="en-US" w:bidi="en-US"/>
        </w:rPr>
      </w:pPr>
      <w:r>
        <w:rPr>
          <w:rFonts w:ascii="Tinos" w:hAnsi="Tinos"/>
        </w:rPr>
      </w:r>
    </w:p>
    <w:p>
      <w:pPr>
        <w:pStyle w:val="Normal"/>
        <w:widowControl w:val="false"/>
        <w:bidi w:val="0"/>
        <w:ind w:firstLine="720"/>
        <w:jc w:val="center"/>
        <w:rPr/>
      </w:pPr>
      <w:r>
        <w:rPr>
          <w:b/>
          <w:sz w:val="28"/>
          <w:szCs w:val="28"/>
          <w:lang w:eastAsia="en-US" w:bidi="en-US"/>
        </w:rPr>
        <w:t xml:space="preserve">3. Порядок размещения и актуализации в информационно-телекоммуникационной сети «Интернет» перечней нормативных правовых актов </w:t>
      </w:r>
      <w:r>
        <w:rPr>
          <w:rFonts w:eastAsia="Tahoma" w:cs="Noto Sans Devanagari"/>
          <w:b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b/>
          <w:sz w:val="28"/>
          <w:szCs w:val="28"/>
          <w:lang w:eastAsia="en-US" w:bidi="en-US"/>
        </w:rPr>
        <w:t>, содержащих обязательные требования</w:t>
      </w:r>
    </w:p>
    <w:p>
      <w:pPr>
        <w:pStyle w:val="Normal"/>
        <w:widowControl w:val="false"/>
        <w:bidi w:val="0"/>
        <w:ind w:firstLine="720"/>
        <w:jc w:val="center"/>
        <w:rPr>
          <w:b/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8"/>
          <w:lang w:eastAsia="en-US" w:bidi="en-US"/>
        </w:rPr>
        <w:t xml:space="preserve">3.1. </w:t>
      </w:r>
      <w:r>
        <w:rPr>
          <w:sz w:val="28"/>
          <w:szCs w:val="22"/>
          <w:lang w:eastAsia="en-US" w:bidi="en-US"/>
        </w:rPr>
        <w:t xml:space="preserve">В целях обеспечения систематизации обязательных требований </w:t>
      </w:r>
      <w:r>
        <w:rPr>
          <w:spacing w:val="-11"/>
          <w:sz w:val="28"/>
          <w:szCs w:val="22"/>
          <w:lang w:eastAsia="en-US" w:bidi="en-US"/>
        </w:rPr>
        <w:t xml:space="preserve">и </w:t>
      </w:r>
      <w:r>
        <w:rPr>
          <w:sz w:val="28"/>
          <w:szCs w:val="22"/>
          <w:lang w:eastAsia="en-US" w:bidi="en-US"/>
        </w:rPr>
        <w:t xml:space="preserve">информирования заинтересованных лиц Органы Администрации формируют перечни МНПА, содержащих обязательные требования, оценка соблюдения которых осуществляется в рамках муниципального контроля, </w:t>
      </w:r>
      <w:r>
        <w:rPr>
          <w:color w:val="000000"/>
          <w:sz w:val="28"/>
          <w:szCs w:val="28"/>
          <w:lang w:bidi="en-US"/>
        </w:rPr>
        <w:t>привлечения к административной ответственности, предоставления лицензий и иных разрешений, аккредитации, иных форм оценки и экспертизы</w:t>
      </w:r>
      <w:r>
        <w:rPr>
          <w:sz w:val="28"/>
          <w:szCs w:val="22"/>
          <w:lang w:eastAsia="en-US" w:bidi="en-US"/>
        </w:rPr>
        <w:t xml:space="preserve"> (далее - Перечень).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>3.2. Перечни формируются Органами Администрации по каждому виду муниципального контроля, предоставления лицензий, иных разрешений, аккредитации, иных форм оценки и экспертизы отдельно.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3.3. Перечни формируются в отношении всех МНПА (их отдельных положений), содержащих обязательные требования, оценка соблюдения которых осуществляется в рамках муниципального контроля, предоставления лицензий, иных разрешений, а также аккредитации, </w:t>
      </w:r>
      <w:r>
        <w:rPr>
          <w:color w:val="000000"/>
          <w:sz w:val="28"/>
          <w:szCs w:val="28"/>
          <w:lang w:bidi="en-US"/>
        </w:rPr>
        <w:t>иных форм оценки и экспертизы</w:t>
      </w:r>
      <w:r>
        <w:rPr>
          <w:sz w:val="28"/>
          <w:szCs w:val="22"/>
          <w:lang w:eastAsia="en-US" w:bidi="en-US"/>
        </w:rPr>
        <w:t>.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3.4. Перечни включают следующие сведения в отношении каждого МНПА (его отдельных положений), содержащего обязательные требования: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а) реквизиты МНПА, устанавливающего обязательные требования (вид, наименование, дата утверждения);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б) текст МНПА, устанавливающего обязательные требования, и ссылка на текст нормативного правового акта на </w:t>
      </w:r>
      <w:r>
        <w:rPr>
          <w:rFonts w:eastAsia="Tahoma" w:cs="Noto Sans Devanagari"/>
          <w:kern w:val="2"/>
          <w:sz w:val="28"/>
          <w:szCs w:val="22"/>
          <w:lang w:eastAsia="en-US" w:bidi="en-US"/>
        </w:rPr>
        <w:t>официальном сайте</w:t>
      </w:r>
      <w:r>
        <w:rPr>
          <w:sz w:val="28"/>
          <w:szCs w:val="22"/>
          <w:lang w:eastAsia="en-US" w:bidi="en-US"/>
        </w:rPr>
        <w:t xml:space="preserve"> </w:t>
      </w:r>
      <w:r>
        <w:rPr>
          <w:rFonts w:eastAsia="Tahoma" w:cs="Noto Sans Devanagari"/>
          <w:kern w:val="2"/>
          <w:sz w:val="28"/>
          <w:szCs w:val="22"/>
          <w:lang w:eastAsia="en-US" w:bidi="en-US"/>
        </w:rPr>
        <w:t>Тотемского муниципального округа</w:t>
      </w:r>
      <w:r>
        <w:rPr>
          <w:sz w:val="28"/>
          <w:szCs w:val="22"/>
          <w:lang w:eastAsia="en-US" w:bidi="en-US"/>
        </w:rPr>
        <w:t xml:space="preserve">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в) ссылки на структурные единицы МНПА, содержащие обязательные требования;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г) категории лиц, обязанных соблюдать установленные МНПА обязательные требования;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д) виды экономической деятельности лиц, обязанных соблюдать установленные МНПА обязательные требования, в соответствии с Общероссийским классификатором видов экономической деятельности (в случае если обязательное требование устанавливается в отношении деятельности лиц);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е) вид муниципального контроля, наименование вида разрешительной деятельности, в рамках которых обеспечивается оценка соблюдения обязательных требований, установленных МНПА;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ж) наименование Органа Администрации, осуществляющего </w:t>
      </w:r>
      <w:r>
        <w:rPr>
          <w:sz w:val="28"/>
          <w:szCs w:val="28"/>
          <w:lang w:eastAsia="en-US" w:bidi="en-US"/>
        </w:rPr>
        <w:t>деятельность по осуществлению муниципального контроля</w:t>
      </w:r>
      <w:r>
        <w:rPr>
          <w:sz w:val="28"/>
          <w:szCs w:val="22"/>
          <w:lang w:eastAsia="en-US" w:bidi="en-US"/>
        </w:rPr>
        <w:t xml:space="preserve"> или разрешительной деятельности;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з) ссылки на положения нормативных правовых актов в действующей редакции, предусматривающих меры ответственности за несоблюдение обязательного требования;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и) 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 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3.5. Перечни подлежат утверждению руководителем Органа администрации,  осуществляющим </w:t>
      </w:r>
      <w:r>
        <w:rPr>
          <w:sz w:val="28"/>
          <w:szCs w:val="28"/>
          <w:lang w:eastAsia="en-US" w:bidi="en-US"/>
        </w:rPr>
        <w:t>деятельность по осуществлению муниципального контроля</w:t>
      </w:r>
      <w:r>
        <w:rPr>
          <w:sz w:val="28"/>
          <w:szCs w:val="22"/>
          <w:lang w:eastAsia="en-US" w:bidi="en-US"/>
        </w:rPr>
        <w:t xml:space="preserve"> или разрешительной деятельности.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>3.6. Перечни, подлежат размещению в 10-дневный срок со дня их утверждения или актуализации на официальном сайте Тотемского муниципального округа в информационно-телекоммуникационной сети «Интернет».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 xml:space="preserve">3.7. Перечни на официальном сайте </w:t>
      </w:r>
      <w:r>
        <w:rPr>
          <w:rFonts w:eastAsia="Tahoma" w:cs="Noto Sans Devanagari"/>
          <w:kern w:val="2"/>
          <w:sz w:val="28"/>
          <w:szCs w:val="22"/>
          <w:lang w:eastAsia="en-US" w:bidi="en-US"/>
        </w:rPr>
        <w:t xml:space="preserve">Тотемского муниципального округа </w:t>
      </w:r>
      <w:r>
        <w:rPr>
          <w:sz w:val="28"/>
          <w:szCs w:val="22"/>
          <w:lang w:eastAsia="en-US" w:bidi="en-US"/>
        </w:rPr>
        <w:t>в информационно-телекоммуникационной сети «Интернет» размещаются в табличном виде с возможностью их скачивания для неограниченного круга лиц в формате XLSX и (или) DOCX.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2"/>
          <w:lang w:eastAsia="en-US" w:bidi="en-US"/>
        </w:rPr>
        <w:t>3.8. Актуализация перечней проводится Органами Администрации не позднее даты вступления в силу МНПА, содержащего обязательные требования, и (или) в соответствии с которым вносятся изменения в действующие МНПА, содержащие обязательные требования, либо признается утратившим силу МНПА, содержащий обязательные требования, изменения иных сведений, подлежащих размещению в соответствии с пунктом 3.4 настоящего Порядка.</w:t>
      </w:r>
    </w:p>
    <w:p>
      <w:pPr>
        <w:pStyle w:val="Normal"/>
        <w:widowControl w:val="false"/>
        <w:bidi w:val="0"/>
        <w:ind w:firstLine="720"/>
        <w:jc w:val="both"/>
        <w:rPr>
          <w:sz w:val="28"/>
          <w:szCs w:val="22"/>
          <w:lang w:eastAsia="en-US" w:bidi="en-US"/>
        </w:rPr>
      </w:pPr>
      <w:r>
        <w:rPr>
          <w:sz w:val="28"/>
          <w:szCs w:val="22"/>
          <w:lang w:eastAsia="en-US" w:bidi="en-US"/>
        </w:rPr>
      </w:r>
    </w:p>
    <w:p>
      <w:pPr>
        <w:pStyle w:val="Normal"/>
        <w:widowControl w:val="false"/>
        <w:tabs>
          <w:tab w:val="clear" w:pos="709"/>
          <w:tab w:val="left" w:pos="6405" w:leader="none"/>
          <w:tab w:val="left" w:pos="9065" w:leader="none"/>
        </w:tabs>
        <w:suppressAutoHyphens w:val="true"/>
        <w:bidi w:val="0"/>
        <w:ind w:left="4535" w:hanging="4535"/>
        <w:jc w:val="center"/>
        <w:rPr/>
      </w:pPr>
      <w:r>
        <w:rPr>
          <w:b/>
          <w:bCs/>
          <w:sz w:val="28"/>
          <w:szCs w:val="28"/>
          <w:lang w:eastAsia="en-US" w:bidi="en-US"/>
        </w:rPr>
        <w:t>4. Порядок оценки применения обязательных</w:t>
      </w:r>
      <w:r>
        <w:rPr>
          <w:b/>
          <w:bCs/>
          <w:spacing w:val="-4"/>
          <w:sz w:val="28"/>
          <w:szCs w:val="28"/>
          <w:lang w:eastAsia="en-US" w:bidi="en-US"/>
        </w:rPr>
        <w:t xml:space="preserve"> </w:t>
      </w:r>
      <w:r>
        <w:rPr>
          <w:b/>
          <w:bCs/>
          <w:sz w:val="28"/>
          <w:szCs w:val="28"/>
          <w:lang w:eastAsia="en-US" w:bidi="en-US"/>
        </w:rPr>
        <w:t>требований</w:t>
      </w:r>
    </w:p>
    <w:p>
      <w:pPr>
        <w:pStyle w:val="Normal"/>
        <w:widowControl w:val="false"/>
        <w:tabs>
          <w:tab w:val="clear" w:pos="709"/>
          <w:tab w:val="left" w:pos="6381" w:leader="none"/>
        </w:tabs>
        <w:bidi w:val="0"/>
        <w:ind w:left="4511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485" w:leader="none"/>
        </w:tabs>
        <w:suppressAutoHyphens w:val="true"/>
        <w:bidi w:val="0"/>
        <w:ind w:firstLine="709"/>
        <w:jc w:val="both"/>
        <w:rPr>
          <w:sz w:val="28"/>
        </w:rPr>
      </w:pPr>
      <w:r>
        <w:rPr>
          <w:rFonts w:cs="Tinos"/>
          <w:sz w:val="28"/>
          <w:szCs w:val="28"/>
          <w:lang w:eastAsia="en-US" w:bidi="en-US"/>
        </w:rPr>
        <w:t>4.1. Целью оценки применения обязательных требований является оценка достижения цели введения обязательных требований, комплексная оценка системы обязательных требований в соответствующей сфере регулирования, оценка эффективности введения обязательных требований, выявление избыточных обязательных требований.</w:t>
      </w:r>
    </w:p>
    <w:p>
      <w:pPr>
        <w:pStyle w:val="Normal"/>
        <w:tabs>
          <w:tab w:val="clear" w:pos="709"/>
          <w:tab w:val="left" w:pos="4485" w:leader="none"/>
        </w:tabs>
        <w:suppressAutoHyphens w:val="true"/>
        <w:bidi w:val="0"/>
        <w:ind w:firstLine="709"/>
        <w:jc w:val="both"/>
        <w:rPr>
          <w:sz w:val="28"/>
        </w:rPr>
      </w:pPr>
      <w:r>
        <w:rPr>
          <w:rFonts w:cs="Tinos"/>
          <w:sz w:val="28"/>
          <w:szCs w:val="28"/>
          <w:lang w:eastAsia="en-US" w:bidi="en-US"/>
        </w:rPr>
        <w:t xml:space="preserve">4.2. Оценка применения обязательных требований проводится Органами Администрации ежегодно. </w:t>
      </w:r>
    </w:p>
    <w:p>
      <w:pPr>
        <w:pStyle w:val="Normal"/>
        <w:suppressAutoHyphens w:val="true"/>
        <w:bidi w:val="0"/>
        <w:ind w:firstLine="709"/>
        <w:jc w:val="both"/>
        <w:rPr>
          <w:sz w:val="28"/>
        </w:rPr>
      </w:pPr>
      <w:r>
        <w:rPr>
          <w:rFonts w:cs="Tinos"/>
          <w:sz w:val="28"/>
          <w:szCs w:val="28"/>
          <w:lang w:eastAsia="en-US" w:bidi="en-US"/>
        </w:rPr>
        <w:t>4.3. Процедура оценки применения обязательных требований включает следующие этапы:</w:t>
      </w:r>
    </w:p>
    <w:p>
      <w:pPr>
        <w:pStyle w:val="Normal"/>
        <w:suppressAutoHyphens w:val="true"/>
        <w:bidi w:val="0"/>
        <w:ind w:firstLine="709"/>
        <w:jc w:val="both"/>
        <w:rPr>
          <w:sz w:val="28"/>
        </w:rPr>
      </w:pPr>
      <w:r>
        <w:rPr>
          <w:rFonts w:cs="Tinos"/>
          <w:sz w:val="28"/>
          <w:szCs w:val="28"/>
          <w:lang w:eastAsia="en-US" w:bidi="en-US"/>
        </w:rPr>
        <w:t>4.3.1. Формирование ежегодного плана проведения оценки применения обязательных требований, содержащихся в МНПА (далее — План);</w:t>
      </w:r>
    </w:p>
    <w:p>
      <w:pPr>
        <w:pStyle w:val="Normal"/>
        <w:suppressAutoHyphens w:val="true"/>
        <w:bidi w:val="0"/>
        <w:ind w:firstLine="709"/>
        <w:jc w:val="both"/>
        <w:rPr>
          <w:sz w:val="28"/>
        </w:rPr>
      </w:pPr>
      <w:r>
        <w:rPr>
          <w:rFonts w:cs="Tinos"/>
          <w:sz w:val="28"/>
          <w:szCs w:val="28"/>
          <w:lang w:eastAsia="en-US" w:bidi="en-US"/>
        </w:rPr>
        <w:t>4.3.2. Формирование единого ежегодного доклада о достижении целей введения обязательных требований, содержащихся в МНПА (далее – единый Доклад), его публичное обсуждение на</w:t>
        <w:tab/>
        <w:t>официальном</w:t>
        <w:tab/>
        <w:t>сайте Тотемского муниципального округа в информационно-телекоммуникационной сети Интернет;</w:t>
      </w:r>
    </w:p>
    <w:p>
      <w:pPr>
        <w:pStyle w:val="Normal"/>
        <w:suppressAutoHyphens w:val="true"/>
        <w:bidi w:val="0"/>
        <w:ind w:firstLine="709"/>
        <w:jc w:val="both"/>
        <w:rPr>
          <w:sz w:val="28"/>
        </w:rPr>
      </w:pPr>
      <w:r>
        <w:rPr>
          <w:rFonts w:cs="Tinos"/>
          <w:sz w:val="28"/>
          <w:szCs w:val="28"/>
          <w:lang w:eastAsia="en-US" w:bidi="en-US"/>
        </w:rPr>
        <w:t xml:space="preserve">4.3.4. </w:t>
      </w:r>
      <w:r>
        <w:rPr>
          <w:sz w:val="28"/>
          <w:szCs w:val="22"/>
          <w:lang w:eastAsia="en-US" w:bidi="en-US"/>
        </w:rPr>
        <w:t xml:space="preserve">Утверждение единого Доклада главой </w:t>
      </w:r>
      <w:r>
        <w:rPr>
          <w:rFonts w:eastAsia="Tahoma" w:cs="Noto Sans Devanagari"/>
          <w:kern w:val="2"/>
          <w:sz w:val="28"/>
          <w:szCs w:val="22"/>
          <w:lang w:eastAsia="en-US" w:bidi="en-US"/>
        </w:rPr>
        <w:t>Тотемского муниципального округа</w:t>
      </w:r>
      <w:r>
        <w:rPr>
          <w:sz w:val="28"/>
          <w:szCs w:val="22"/>
          <w:lang w:eastAsia="en-US" w:bidi="en-US"/>
        </w:rPr>
        <w:t>.</w:t>
      </w:r>
    </w:p>
    <w:p>
      <w:pPr>
        <w:pStyle w:val="Normal"/>
        <w:widowControl w:val="false"/>
        <w:tabs>
          <w:tab w:val="clear" w:pos="709"/>
          <w:tab w:val="left" w:pos="1317" w:leader="none"/>
        </w:tabs>
        <w:bidi w:val="0"/>
        <w:ind w:firstLine="709"/>
        <w:jc w:val="both"/>
        <w:rPr>
          <w:sz w:val="28"/>
        </w:rPr>
      </w:pPr>
      <w:r>
        <w:rPr>
          <w:sz w:val="28"/>
          <w:szCs w:val="22"/>
          <w:lang w:eastAsia="en-US" w:bidi="en-US"/>
        </w:rPr>
        <w:t xml:space="preserve">4.4. Органы Администрации в пределах своей компетенции готовят информацию о МНПА, содержащих обязательные требования, применение которых </w:t>
      </w:r>
      <w:r>
        <w:rPr>
          <w:sz w:val="28"/>
          <w:szCs w:val="28"/>
          <w:lang w:eastAsia="en-US" w:bidi="en-US"/>
        </w:rPr>
        <w:t>подлежит оценке, и не позднее 1 сентября года, предшествующего году подготовки единого Доклада, направляют в правовое управление администрации округа (далее - Уполномоченный орган Администрации) для подготовки Плана.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План составляется Уполномоченным органом Администрации и утверждается правовым актом Администрации не позднее 1 декабря года, предшествующего году подготовки единого Доклада, и размещается в электронной форме на официальном сайте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 xml:space="preserve">Тотемского муниципального округа </w:t>
      </w:r>
      <w:r>
        <w:rPr>
          <w:sz w:val="28"/>
          <w:szCs w:val="28"/>
          <w:lang w:eastAsia="en-US" w:bidi="en-US"/>
        </w:rPr>
        <w:t>в течение 5 рабочих дней с даты регистрации указанного правового акта.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4.5.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 xml:space="preserve">План </w:t>
      </w:r>
      <w:r>
        <w:rPr>
          <w:sz w:val="28"/>
          <w:szCs w:val="28"/>
          <w:lang w:eastAsia="en-US" w:bidi="en-US"/>
        </w:rPr>
        <w:t>составляется по форме, установленной приложением 1 к настоящему Порядку.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4.6. Органы Администрации в рамках своей компетенции готовят Доклады о достижении целей введения обязательных требований, содержащихся в МНПА, и не позднее 1 сентября года, следующего за годом подготовки Плана, представляют ее в Уполномоченный орган Администрации для подготовки</w:t>
      </w:r>
      <w:r>
        <w:rPr>
          <w:spacing w:val="-9"/>
          <w:sz w:val="28"/>
          <w:szCs w:val="28"/>
          <w:lang w:eastAsia="en-US" w:bidi="en-US"/>
        </w:rPr>
        <w:t xml:space="preserve"> единого </w:t>
      </w:r>
      <w:r>
        <w:rPr>
          <w:sz w:val="28"/>
          <w:szCs w:val="28"/>
          <w:lang w:eastAsia="en-US" w:bidi="en-US"/>
        </w:rPr>
        <w:t>Доклада.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4.7. Источниками информации для подготовки Докладов</w:t>
      </w:r>
      <w:r>
        <w:rPr>
          <w:spacing w:val="-9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являются: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4.7.1. Результаты мониторинга правоприменения МНПА, содержащих обязательные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4.7.2. Результаты анализа осуществления контрольной и разрешительной деятельности;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4.7.3. Результаты анализа административной и судебной практики по вопросам применения обязательных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4.7.4. Обращения, предложения и замечания субъектов предпринимательской и иной экономической деятельности, к которым применяются обязательные требования, содержащиеся в МНПА, поступившие в том числе в рамках публичного обсуждения (далее - субъекты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регулирования);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4.7.5. Позиции Органов Администрации, в том числе полученные при разработке проекта МНПА на этапе антикоррупционной экспертизы, оценки регулирующего воздействия, правовой</w:t>
      </w:r>
      <w:r>
        <w:rPr>
          <w:spacing w:val="-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экспертизы.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4.8. В Доклады включается следующая</w:t>
      </w:r>
      <w:r>
        <w:rPr>
          <w:spacing w:val="-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информация: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4.8.1. Общая характеристика системы оцениваемых обязательных требований в соответствующей сфере регулирования;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4.8.2. Результаты оценки достижения целей введения обязательных требований для каждого, содержащегося в Докладах</w:t>
      </w:r>
      <w:r>
        <w:rPr>
          <w:spacing w:val="-3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МНПА;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4.8.3. Выводы и предложения по итогам оценки достижения целей введения обязательных требований применительно к каждому рассматриваемому в рамках Докладов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МНПА.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Подготовка Докладов, а также единого Доклада осуществляется с учетом формы Доклада о достижении целей установления обязательных требований, содержащихся в нормативном правовом акте, утвержденной Постановлением Правительства Вологодской области от 28.03.2022 № 367 «О некоторых вопросах реализации закона области «Об обязательных требованиях, устанавливаемых нормативными правовыми актами Вологодской области».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4.9. Общая характеристика системы оцениваемых обязательных требований в соответствующей сфере регулирования должна включать следующие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сведения: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4.9.1. Перечень</w:t>
      </w:r>
      <w:r>
        <w:rPr>
          <w:spacing w:val="4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МНПА</w:t>
      </w:r>
      <w:r>
        <w:rPr>
          <w:spacing w:val="4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и</w:t>
      </w:r>
      <w:r>
        <w:rPr>
          <w:spacing w:val="4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содержащихся</w:t>
      </w:r>
      <w:r>
        <w:rPr>
          <w:spacing w:val="4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в</w:t>
      </w:r>
      <w:r>
        <w:rPr>
          <w:spacing w:val="4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них</w:t>
      </w:r>
      <w:r>
        <w:rPr>
          <w:spacing w:val="4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обязательных</w:t>
      </w:r>
      <w:r>
        <w:rPr>
          <w:spacing w:val="4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требований, включая сведения о внесенных в МНПА изменениях (при наличии) с указанием наименования и реквизитов МНПА, содержащего обязательные требования;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4.9.2. Период действия МНПА и их отдельных</w:t>
      </w:r>
      <w:r>
        <w:rPr>
          <w:spacing w:val="-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положений;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4.9.3. 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4.9.4. Нормативно обоснованный перечень охраняемых законом ценностей, защищаемых в рамках соответствующей сферы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регулирования;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4.9.5. Цели введения обязательных требований в соответствующей сфере регулирования для каждого, содержащегося в Докладе МНПА</w:t>
      </w:r>
      <w:r>
        <w:rPr>
          <w:spacing w:val="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(снижение (устранение) рисков причинения вреда охраняемым законом ценностям с указанием конкретных рисков).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 Результаты оценки достижения целей введения обязательных требований, содержащиеся в Докладах, должны содержать следующую информацию применительно к системе обязательных требований в соответствующей сфере регулирования, в том числе для каждого содержащегося в Докладах</w:t>
      </w:r>
      <w:r>
        <w:rPr>
          <w:spacing w:val="-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МНПА: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4.10.1. Соблюдение принципов установления и оценки применения обязательных требований, установленных Федеральным законом №</w:t>
      </w:r>
      <w:r>
        <w:rPr>
          <w:spacing w:val="-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247-ФЗ;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4.10.2. 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требований);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4.10.3. Информация о динамике ведения предпринимательской или иной экономической деятельности в соответствующей сфере регулирования в период действия обязательных требований, применение которых является предметом оценки;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4.10.4. Изменение бюджетных расходов и доходов от реализации предусмотренных МНПА функций, полномочий, обязанностей и прав органов местного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самоуправления;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4.10.5. Сведения об уровне соблюдения обязательных требований </w:t>
      </w:r>
      <w:r>
        <w:rPr>
          <w:spacing w:val="-13"/>
          <w:sz w:val="28"/>
          <w:szCs w:val="28"/>
          <w:lang w:eastAsia="en-US" w:bidi="en-US"/>
        </w:rPr>
        <w:t xml:space="preserve">в </w:t>
      </w:r>
      <w:r>
        <w:rPr>
          <w:sz w:val="28"/>
          <w:szCs w:val="28"/>
          <w:lang w:eastAsia="en-US" w:bidi="en-US"/>
        </w:rPr>
        <w:t>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требований (в разрезе нарушенных обязательных</w:t>
      </w:r>
      <w:r>
        <w:rPr>
          <w:spacing w:val="-8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требований);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4.10.6. Количество и содержание обращений субъектов регулирования к Администрации, Органам Администрации, связанных с применением обязательных требований;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4.10.7. 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МНПА, содержащих обязательные требования, о привлечении лиц к административной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ответственности;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4.10.8. Иные сведения, которые позволяют оценить результаты применения обязательных требований и достижение целей их</w:t>
      </w:r>
      <w:r>
        <w:rPr>
          <w:spacing w:val="-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установления.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4.11. Выводы и предложения по итогам оценки достижения целей</w:t>
      </w:r>
      <w:r>
        <w:rPr>
          <w:spacing w:val="2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введения обязательных требований должны содержать применительно к каждому рассматриваемому в рамках Докладов МНПА один из следующих выводов: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4.11.1. О целесообразности дальнейшего применения обязательных</w:t>
      </w:r>
      <w:r>
        <w:rPr>
          <w:spacing w:val="-2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требований;</w:t>
      </w:r>
      <w:bookmarkStart w:id="1" w:name="_bookmark0"/>
      <w:bookmarkEnd w:id="1"/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4.11.2. О целесообразности дальнейшего применения обязательных требований с внесением изменений в</w:t>
      </w:r>
      <w:r>
        <w:rPr>
          <w:spacing w:val="-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МНПА;</w:t>
      </w:r>
      <w:bookmarkStart w:id="2" w:name="_bookmark1"/>
      <w:bookmarkEnd w:id="2"/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4.11.3. О нецелесообразности дальнейшего применения обязательных требований и отмене (признании утратившим силу) МНПА, содержащего обязательные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требования.</w:t>
      </w:r>
      <w:bookmarkStart w:id="3" w:name="_bookmark2"/>
      <w:bookmarkEnd w:id="3"/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4.12. Вывод, предусмотренный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подпунктом 4.11.2 пункта 4.11</w:t>
      </w:r>
      <w:r>
        <w:rPr>
          <w:sz w:val="28"/>
          <w:szCs w:val="28"/>
          <w:lang w:eastAsia="en-US" w:bidi="en-US"/>
        </w:rPr>
        <w:t xml:space="preserve"> настоящего Порядка, формулируется при выявлении одного или нескольких из следующих случаев: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4.12.1. Невозможность исполнения обязательных требований, устанавливаемых в том числе при выявлении отрицательной динамики ведения предпринимательской деятельности,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 от их исполнения и</w:t>
      </w:r>
      <w:r>
        <w:rPr>
          <w:spacing w:val="-3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соблюдения;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4.12.2. Наличие в различных МНПА или в одном МНПА противоречащих друг другу обязательных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4.12.3. Наличие в МНПА неопределенных понятий, некорректных и (или) неоднозначных формулировок, не позволяющих единообразно применять и (или) исполнять обязательные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требования;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4.12.4.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</w:t>
      </w:r>
      <w:r>
        <w:rPr>
          <w:spacing w:val="-4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технологий;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4.12.5. Несоответствие системы обязательных требований или отдельных обязательных требований принципам Федерального закона № 247-ФЗ, вышестоящим МНПА и (или) целям и положениям муниципальных</w:t>
      </w:r>
      <w:r>
        <w:rPr>
          <w:spacing w:val="-1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программ.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4.13. Вывод, предусмотренный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подпунктом 4.11.3 пункта 4.11</w:t>
      </w:r>
      <w:r>
        <w:rPr>
          <w:sz w:val="28"/>
          <w:szCs w:val="28"/>
          <w:lang w:eastAsia="en-US" w:bidi="en-US"/>
        </w:rPr>
        <w:t xml:space="preserve"> настоящего Порядка, формулируется при выявлении нескольких случаев, предусмотренных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 xml:space="preserve"> пунктом 4.12</w:t>
      </w:r>
      <w:r>
        <w:rPr>
          <w:sz w:val="28"/>
          <w:szCs w:val="28"/>
          <w:lang w:eastAsia="en-US" w:bidi="en-US"/>
        </w:rPr>
        <w:t xml:space="preserve"> настоящего Порядка, а также при выявлении наличия дублирующих и (или) аналогичных по содержанию обязательных требований в нескольких или одном</w:t>
      </w:r>
      <w:r>
        <w:rPr>
          <w:spacing w:val="-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МНПА.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4.14. Уполномоченный орган Администрации не позднее 1 октября года, следующего за годом подготовки Плана, готовит на основании поступивших Докладов единый Доклад и в целях общественных обсуждений размещает единый Доклад на официальном сайте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 с одновременным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уведомлением</w:t>
      </w:r>
      <w:r>
        <w:rPr>
          <w:sz w:val="28"/>
          <w:szCs w:val="28"/>
          <w:lang w:eastAsia="en-US" w:bidi="en-US"/>
        </w:rPr>
        <w:t xml:space="preserve"> субъектов регулирования, органов и организаций, целями деятельности которых являются защита и представление интересов субъектов предпринимательской и иной экономической деятельности, в том числе субъектов малого и среднего предпринимательства и иных</w:t>
      </w:r>
      <w:r>
        <w:rPr>
          <w:spacing w:val="23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заинтересованных физических и юридических лиц, по форме согласно приложению 2 к настоящему Порядку.</w:t>
      </w:r>
      <w:bookmarkStart w:id="4" w:name="_bookmark3"/>
      <w:bookmarkEnd w:id="4"/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4.15. Срок публичного обсуждения единого Доклада составляет не менее 20 рабочих дней со дня его размещения на официальном сайте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Предложения (замечания) граждане, организации могут направить по электронному адресу, указанному на официальном сайте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>4.16. Уполномоченный орган Администрации рассматривает</w:t>
      </w:r>
      <w:r>
        <w:rPr>
          <w:spacing w:val="3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все</w:t>
      </w:r>
      <w:r>
        <w:rPr>
          <w:spacing w:val="2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предложения, поступившие</w:t>
      </w:r>
      <w:r>
        <w:rPr>
          <w:spacing w:val="1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через официальный сайт в установленный срок в связи с проведением публичного обсуждения единого Доклада, составляет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свод</w:t>
      </w:r>
      <w:r>
        <w:rPr>
          <w:sz w:val="28"/>
          <w:szCs w:val="28"/>
          <w:lang w:eastAsia="en-US" w:bidi="en-US"/>
        </w:rPr>
        <w:t xml:space="preserve"> предложений по единому Докладу о достижении целей введения обязательных требований, содержащихся в МНПА, по форме согласно приложению 3 к настоящему Порядку с указанием сведений об их учете и (или) о причинах отклонения. Свод предложений подписывается руководителем Уполномоченного органа Администрации и приобщается к единому Докладу. </w:t>
      </w:r>
      <w:bookmarkStart w:id="5" w:name="_bookmark4"/>
      <w:bookmarkEnd w:id="5"/>
      <w:r>
        <w:rPr>
          <w:sz w:val="28"/>
          <w:szCs w:val="28"/>
          <w:lang w:eastAsia="en-US" w:bidi="en-US"/>
        </w:rPr>
        <w:t xml:space="preserve">В случае согласия с поступившими предложениями (замечаниями) Уполномоченный орган  Администрации в течение 20 рабочих дней со дня истечения срока публичного обсуждения единого Доклада, указанного в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пункте 4.15</w:t>
      </w:r>
      <w:r>
        <w:rPr>
          <w:sz w:val="28"/>
          <w:szCs w:val="28"/>
          <w:lang w:eastAsia="en-US" w:bidi="en-US"/>
        </w:rPr>
        <w:t xml:space="preserve"> настоящего Порядка, осуществляет доработку единого Доклада с отражением поступивших предложений (замечаний).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В случае несогласия с поступившими предложениями (замечаниями) Уполномоченный орган Администрации в пределах срока, указанного в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абзаце</w:t>
      </w:r>
      <w:r>
        <w:rPr>
          <w:sz w:val="28"/>
          <w:szCs w:val="28"/>
          <w:lang w:eastAsia="en-US" w:bidi="en-US"/>
        </w:rPr>
        <w:t xml:space="preserve">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втором</w:t>
      </w:r>
      <w:r>
        <w:rPr>
          <w:sz w:val="28"/>
          <w:szCs w:val="28"/>
          <w:lang w:eastAsia="en-US" w:bidi="en-US"/>
        </w:rPr>
        <w:t xml:space="preserve"> настоящего пункта, готовит мотивированные пояснения и отражает их в едином Докладе.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4.17. Уполномоченный орган Администрации в течение 5 рабочих дней со дня истечения срока, указанного в </w:t>
      </w:r>
      <w:r>
        <w:rPr>
          <w:rStyle w:val="Style13"/>
          <w:color w:val="auto"/>
          <w:sz w:val="28"/>
          <w:szCs w:val="28"/>
          <w:u w:val="none"/>
          <w:lang w:eastAsia="en-US" w:bidi="en-US"/>
        </w:rPr>
        <w:t>абзаце втором пункта 4.16</w:t>
      </w:r>
      <w:r>
        <w:rPr>
          <w:sz w:val="28"/>
          <w:szCs w:val="28"/>
          <w:lang w:eastAsia="en-US" w:bidi="en-US"/>
        </w:rPr>
        <w:t xml:space="preserve"> настоящего Порядка, направляет доработанный единый Доклад на утверждение главе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.</w:t>
      </w:r>
    </w:p>
    <w:p>
      <w:pPr>
        <w:pStyle w:val="Normal"/>
        <w:widowControl w:val="false"/>
        <w:bidi w:val="0"/>
        <w:ind w:firstLine="720"/>
        <w:jc w:val="both"/>
        <w:rPr>
          <w:b/>
          <w:b/>
          <w:sz w:val="27"/>
          <w:szCs w:val="28"/>
          <w:lang w:eastAsia="en-US" w:bidi="en-US"/>
        </w:rPr>
      </w:pPr>
      <w:r>
        <w:rPr>
          <w:b w:val="false"/>
          <w:bCs w:val="false"/>
          <w:i/>
          <w:iCs/>
          <w:color w:val="808080"/>
          <w:sz w:val="28"/>
          <w:szCs w:val="28"/>
          <w:lang w:eastAsia="en-US" w:bidi="en-US"/>
        </w:rPr>
        <w:t>(</w:t>
      </w:r>
      <w:r>
        <w:rPr>
          <w:b w:val="false"/>
          <w:bCs w:val="false"/>
          <w:i/>
          <w:iCs/>
          <w:color w:val="808080"/>
          <w:sz w:val="28"/>
          <w:szCs w:val="28"/>
          <w:lang w:eastAsia="en-US" w:bidi="en-US"/>
        </w:rPr>
        <w:t xml:space="preserve">п.4.18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в ред.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постановления администрации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Тотемского муниципального округа  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 xml:space="preserve"> № 1115 от 29.09.2025</w:t>
      </w:r>
      <w:r>
        <w:rPr>
          <w:b w:val="false"/>
          <w:bCs w:val="false"/>
          <w:i/>
          <w:iCs/>
          <w:color w:val="808080"/>
          <w:sz w:val="24"/>
          <w:szCs w:val="24"/>
          <w:lang w:eastAsia="en-US" w:bidi="en-US"/>
        </w:rPr>
        <w:t>)</w:t>
      </w:r>
    </w:p>
    <w:p>
      <w:pPr>
        <w:pStyle w:val="Normal"/>
        <w:widowControl w:val="false"/>
        <w:bidi w:val="0"/>
        <w:ind w:firstLine="709"/>
        <w:jc w:val="both"/>
        <w:rPr>
          <w:sz w:val="28"/>
        </w:rPr>
      </w:pPr>
      <w:r>
        <w:rPr>
          <w:sz w:val="28"/>
          <w:szCs w:val="28"/>
          <w:lang w:eastAsia="en-US" w:bidi="en-US"/>
        </w:rPr>
        <w:t xml:space="preserve">4.18. Глава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 в течение 10 рабочих дней со дня поступления единого Доклада утверждает</w:t>
      </w:r>
      <w:r>
        <w:rPr>
          <w:spacing w:val="-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его.</w:t>
      </w:r>
    </w:p>
    <w:p>
      <w:pPr>
        <w:pStyle w:val="Normal"/>
        <w:bidi w:val="0"/>
        <w:ind w:firstLine="709"/>
        <w:jc w:val="both"/>
        <w:rPr>
          <w:rFonts w:eastAsia="Tahoma" w:cs="Noto Sans Devanagari"/>
          <w:kern w:val="2"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4.19. Единый Доклад в течение 10 рабочих дней со дня утверждения, но не позднее 31 декабря текущего года, Уполномоченный орган Администрации размещает на официальном сайте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</w:p>
    <w:p>
      <w:pPr>
        <w:pStyle w:val="Normal"/>
        <w:bidi w:val="0"/>
        <w:jc w:val="left"/>
        <w:rPr>
          <w:szCs w:val="28"/>
        </w:rPr>
      </w:pPr>
      <w:r>
        <w:rPr>
          <w:szCs w:val="28"/>
        </w:rPr>
      </w:r>
      <w:r>
        <w:br w:type="page"/>
      </w:r>
    </w:p>
    <w:p>
      <w:pPr>
        <w:pStyle w:val="Normal"/>
        <w:bidi w:val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Приложение</w:t>
      </w:r>
      <w:r>
        <w:rPr>
          <w:spacing w:val="-1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1 к</w:t>
      </w:r>
      <w:r>
        <w:rPr>
          <w:spacing w:val="-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Порядку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установления и </w:t>
      </w:r>
      <w:r>
        <w:rPr>
          <w:spacing w:val="-3"/>
          <w:sz w:val="28"/>
          <w:szCs w:val="28"/>
          <w:lang w:eastAsia="en-US" w:bidi="en-US"/>
        </w:rPr>
        <w:t>оценки</w:t>
      </w:r>
    </w:p>
    <w:p>
      <w:pPr>
        <w:pStyle w:val="Normal"/>
        <w:widowControl w:val="false"/>
        <w:bidi w:val="0"/>
        <w:ind w:firstLine="720"/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применения</w:t>
      </w:r>
      <w:r>
        <w:rPr>
          <w:spacing w:val="-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обязательных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требований, устанавливаемых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муниципальными</w:t>
      </w:r>
    </w:p>
    <w:p>
      <w:pPr>
        <w:pStyle w:val="Normal"/>
        <w:widowControl w:val="false"/>
        <w:bidi w:val="0"/>
        <w:ind w:firstLine="720"/>
        <w:jc w:val="right"/>
        <w:rPr>
          <w:rFonts w:eastAsia="Tahoma" w:cs="Noto Sans Devanagari"/>
          <w:kern w:val="2"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нормативными</w:t>
      </w:r>
      <w:r>
        <w:rPr>
          <w:spacing w:val="-1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правовыми</w:t>
      </w:r>
      <w:r>
        <w:rPr>
          <w:spacing w:val="-1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актами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pacing w:val="-3"/>
          <w:sz w:val="28"/>
          <w:szCs w:val="28"/>
          <w:lang w:eastAsia="en-US" w:bidi="en-US"/>
        </w:rPr>
        <w:t xml:space="preserve">, </w:t>
      </w:r>
      <w:r>
        <w:rPr>
          <w:sz w:val="28"/>
          <w:szCs w:val="28"/>
          <w:lang w:eastAsia="en-US" w:bidi="en-US"/>
        </w:rPr>
        <w:t xml:space="preserve">размещения и актуализации в информационно-телекоммуникационной сети «Интернет» перечней нормативных правовых актов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</w:t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rFonts w:eastAsia="Tahoma" w:cs="Noto Sans Devanagari"/>
          <w:kern w:val="2"/>
          <w:sz w:val="28"/>
          <w:szCs w:val="28"/>
          <w:lang w:eastAsia="en-US" w:bidi="en-US"/>
        </w:rPr>
        <w:t>округа</w:t>
      </w:r>
      <w:r>
        <w:rPr>
          <w:sz w:val="28"/>
          <w:szCs w:val="28"/>
          <w:lang w:eastAsia="en-US" w:bidi="en-US"/>
        </w:rPr>
        <w:t>, содержащих обязательные требования</w:t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center"/>
        <w:rPr/>
      </w:pPr>
      <w:bookmarkStart w:id="6" w:name="_bookmark5"/>
      <w:bookmarkEnd w:id="6"/>
      <w:r>
        <w:rPr>
          <w:sz w:val="28"/>
          <w:szCs w:val="28"/>
          <w:lang w:eastAsia="en-US" w:bidi="en-US"/>
        </w:rPr>
        <w:t>ЕЖЕГОДНЫЙ ПЛАН</w:t>
      </w:r>
    </w:p>
    <w:p>
      <w:pPr>
        <w:pStyle w:val="Normal"/>
        <w:widowControl w:val="false"/>
        <w:bidi w:val="0"/>
        <w:ind w:firstLine="720"/>
        <w:jc w:val="center"/>
        <w:rPr/>
      </w:pPr>
      <w:r>
        <w:rPr>
          <w:sz w:val="28"/>
          <w:szCs w:val="28"/>
          <w:lang w:eastAsia="en-US" w:bidi="en-US"/>
        </w:rPr>
        <w:t xml:space="preserve">проведения оценки применения обязательных требований, содержащихся в муниципальных нормативных правовых актах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, на</w:t>
      </w:r>
      <w:r>
        <w:rPr>
          <w:sz w:val="28"/>
          <w:szCs w:val="28"/>
          <w:u w:val="single"/>
          <w:lang w:eastAsia="en-US" w:bidi="en-US"/>
        </w:rPr>
        <w:t xml:space="preserve"> </w:t>
        <w:tab/>
        <w:t>______</w:t>
      </w:r>
      <w:r>
        <w:rPr>
          <w:sz w:val="28"/>
          <w:szCs w:val="28"/>
          <w:lang w:eastAsia="en-US" w:bidi="en-US"/>
        </w:rPr>
        <w:t>год</w:t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  <mc:AlternateContent>
          <mc:Choice Requires="wps">
            <w:drawing>
              <wp:anchor behindDoc="0" distT="0" distB="0" distL="0" distR="114300" simplePos="0" locked="0" layoutInCell="1" allowOverlap="1" relativeHeight="6" wp14:anchorId="7BC74490">
                <wp:simplePos x="0" y="0"/>
                <wp:positionH relativeFrom="column">
                  <wp:posOffset>-33655</wp:posOffset>
                </wp:positionH>
                <wp:positionV relativeFrom="paragraph">
                  <wp:posOffset>463550</wp:posOffset>
                </wp:positionV>
                <wp:extent cx="6105525" cy="2315210"/>
                <wp:effectExtent l="0" t="0" r="0" b="0"/>
                <wp:wrapSquare wrapText="bothSides"/>
                <wp:docPr id="2" name="Поле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231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26" w:type="dxa"/>
                              <w:jc w:val="left"/>
                              <w:tblInd w:w="5" w:type="dxa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0" w:type="dxa"/>
                              </w:tblCellMar>
                              <w:tblLook w:val="0000" w:noVBand="0" w:noHBand="0" w:lastColumn="0" w:firstColumn="0" w:lastRow="0" w:firstRow="0"/>
                            </w:tblPr>
                            <w:tblGrid>
                              <w:gridCol w:w="1276"/>
                              <w:gridCol w:w="8249"/>
                            </w:tblGrid>
                            <w:tr>
                              <w:trPr>
                                <w:trHeight w:val="1129" w:hRule="atLeast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snapToGrid w:val="false"/>
                                    <w:ind w:firstLine="720"/>
                                    <w:jc w:val="center"/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eastAsia="en-US" w:bidi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eastAsia="en-US" w:bidi="en-US"/>
                                    </w:rPr>
                                    <w:t xml:space="preserve">№ </w:t>
                                  </w:r>
                                </w:p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snapToGrid w:val="false"/>
                                    <w:ind w:firstLine="72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8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ind w:firstLine="72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eastAsia="en-US" w:bidi="en-US"/>
                                    </w:rPr>
                                    <w:t>Вид, реквизиты и наименование муниципального нормативного правового акта, подлежащего оценке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ind w:firstLine="72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snapToGrid w:val="false"/>
                                    <w:ind w:firstLine="720"/>
                                    <w:jc w:val="left"/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ind w:firstLine="72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snapToGrid w:val="false"/>
                                    <w:ind w:firstLine="720"/>
                                    <w:jc w:val="left"/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ind w:firstLine="72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0"/>
                                    <w:widowControl w:val="false"/>
                                    <w:bidi w:val="0"/>
                                    <w:snapToGrid w:val="false"/>
                                    <w:ind w:firstLine="720"/>
                                    <w:jc w:val="left"/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2"/>
                                      <w:lang w:val="en-US" w:eastAsia="en-US" w:bidi="en-U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suppressAutoHyphens w:val="tru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PT Astra Serif" w:cs="PT Astra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2520" rIns="2520" tIns="2520" bIns="25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64" fillcolor="white" stroked="f" style="position:absolute;margin-left:-2.65pt;margin-top:36.5pt;width:480.65pt;height:182.2pt" wp14:anchorId="7BC74490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9526" w:type="dxa"/>
                        <w:jc w:val="left"/>
                        <w:tblInd w:w="5" w:type="dxa"/>
                        <w:tblCellMar>
                          <w:top w:w="0" w:type="dxa"/>
                          <w:left w:w="5" w:type="dxa"/>
                          <w:bottom w:w="0" w:type="dxa"/>
                          <w:right w:w="0" w:type="dxa"/>
                        </w:tblCellMar>
                        <w:tblLook w:val="0000" w:noVBand="0" w:noHBand="0" w:lastColumn="0" w:firstColumn="0" w:lastRow="0" w:firstRow="0"/>
                      </w:tblPr>
                      <w:tblGrid>
                        <w:gridCol w:w="1276"/>
                        <w:gridCol w:w="8249"/>
                      </w:tblGrid>
                      <w:tr>
                        <w:trPr>
                          <w:trHeight w:val="1129" w:hRule="atLeast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snapToGrid w:val="false"/>
                              <w:ind w:firstLine="720"/>
                              <w:jc w:val="center"/>
                              <w:rPr>
                                <w:rFonts w:eastAsia="Calibri"/>
                                <w:sz w:val="28"/>
                                <w:szCs w:val="22"/>
                                <w:lang w:eastAsia="en-US" w:bidi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eastAsia="en-US" w:bidi="en-US"/>
                              </w:rPr>
                              <w:t xml:space="preserve">№ </w:t>
                            </w:r>
                          </w:p>
                          <w:p>
                            <w:pPr>
                              <w:pStyle w:val="Style20"/>
                              <w:widowControl w:val="false"/>
                              <w:bidi w:val="0"/>
                              <w:snapToGrid w:val="false"/>
                              <w:ind w:firstLine="72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8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ind w:firstLine="72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eastAsia="en-US" w:bidi="en-US"/>
                              </w:rPr>
                              <w:t>Вид, реквизиты и наименование муниципального нормативного правового акта, подлежащего оценке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ind w:firstLine="72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snapToGrid w:val="false"/>
                              <w:ind w:firstLine="720"/>
                              <w:jc w:val="left"/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ind w:firstLine="72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snapToGrid w:val="false"/>
                              <w:ind w:firstLine="720"/>
                              <w:jc w:val="left"/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ind w:firstLine="720"/>
                              <w:jc w:val="center"/>
                              <w:rPr/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0"/>
                              <w:widowControl w:val="false"/>
                              <w:bidi w:val="0"/>
                              <w:snapToGrid w:val="false"/>
                              <w:ind w:firstLine="720"/>
                              <w:jc w:val="left"/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val="en-US" w:eastAsia="en-US" w:bidi="en-US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0"/>
                        <w:suppressAutoHyphens w:val="true"/>
                        <w:bidi w:val="0"/>
                        <w:jc w:val="left"/>
                        <w:rPr/>
                      </w:pPr>
                      <w:r>
                        <w:rPr>
                          <w:rFonts w:eastAsia="PT Astra Serif" w:cs="PT Astra Seri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  <w:r>
        <w:br w:type="page"/>
      </w:r>
    </w:p>
    <w:p>
      <w:pPr>
        <w:pStyle w:val="Normal"/>
        <w:widowControl w:val="false"/>
        <w:bidi w:val="0"/>
        <w:ind w:firstLine="720"/>
        <w:jc w:val="left"/>
        <w:rPr>
          <w:sz w:val="27"/>
          <w:szCs w:val="28"/>
          <w:lang w:eastAsia="en-US" w:bidi="en-US"/>
        </w:rPr>
      </w:pPr>
      <w:r>
        <w:rPr>
          <w:sz w:val="27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Приложение</w:t>
      </w:r>
      <w:r>
        <w:rPr>
          <w:spacing w:val="-1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 к</w:t>
      </w:r>
      <w:r>
        <w:rPr>
          <w:spacing w:val="-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Порядку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установления и </w:t>
      </w:r>
      <w:r>
        <w:rPr>
          <w:spacing w:val="-3"/>
          <w:sz w:val="28"/>
          <w:szCs w:val="28"/>
          <w:lang w:eastAsia="en-US" w:bidi="en-US"/>
        </w:rPr>
        <w:t>оценки</w:t>
      </w:r>
    </w:p>
    <w:p>
      <w:pPr>
        <w:pStyle w:val="Normal"/>
        <w:widowControl w:val="false"/>
        <w:tabs>
          <w:tab w:val="clear" w:pos="709"/>
          <w:tab w:val="left" w:pos="8377" w:leader="none"/>
        </w:tabs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применения</w:t>
      </w:r>
      <w:r>
        <w:rPr>
          <w:spacing w:val="-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обязательных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требований, устанавливаемых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муниципальными нормативными</w:t>
      </w:r>
      <w:r>
        <w:rPr>
          <w:spacing w:val="-1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правовыми</w:t>
      </w:r>
      <w:r>
        <w:rPr>
          <w:spacing w:val="-1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актами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, размещения и актуализации в информационно-телекоммуникационной сети «Интернет» перечней нормативных правовых актов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, содержащих обязательные требования</w:t>
      </w:r>
    </w:p>
    <w:p>
      <w:pPr>
        <w:pStyle w:val="Normal"/>
        <w:widowControl w:val="false"/>
        <w:bidi w:val="0"/>
        <w:ind w:firstLine="720"/>
        <w:jc w:val="left"/>
        <w:rPr>
          <w:sz w:val="36"/>
          <w:szCs w:val="28"/>
          <w:lang w:eastAsia="en-US" w:bidi="en-US"/>
        </w:rPr>
      </w:pPr>
      <w:r>
        <w:rPr>
          <w:sz w:val="36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center"/>
        <w:rPr/>
      </w:pPr>
      <w:bookmarkStart w:id="7" w:name="_bookmark6"/>
      <w:bookmarkEnd w:id="7"/>
      <w:r>
        <w:rPr>
          <w:sz w:val="28"/>
          <w:szCs w:val="28"/>
          <w:lang w:eastAsia="en-US" w:bidi="en-US"/>
        </w:rPr>
        <w:t>УВЕДОМЛЕНИЕ</w:t>
      </w:r>
    </w:p>
    <w:p>
      <w:pPr>
        <w:pStyle w:val="Normal"/>
        <w:widowControl w:val="false"/>
        <w:bidi w:val="0"/>
        <w:ind w:firstLine="720"/>
        <w:jc w:val="center"/>
        <w:rPr/>
      </w:pPr>
      <w:r>
        <w:rPr>
          <w:sz w:val="28"/>
          <w:szCs w:val="28"/>
          <w:lang w:val="en-US" w:eastAsia="en-US" w:bidi="en-US"/>
        </w:rPr>
        <w:t>o</w:t>
      </w:r>
      <w:r>
        <w:rPr>
          <w:sz w:val="28"/>
          <w:szCs w:val="28"/>
          <w:lang w:eastAsia="en-US" w:bidi="en-US"/>
        </w:rPr>
        <w:t xml:space="preserve"> проведении публичного обсуждения единого доклада о достижении</w:t>
      </w:r>
    </w:p>
    <w:p>
      <w:pPr>
        <w:pStyle w:val="Normal"/>
        <w:widowControl w:val="false"/>
        <w:bidi w:val="0"/>
        <w:ind w:firstLine="720"/>
        <w:jc w:val="center"/>
        <w:rPr/>
      </w:pPr>
      <w:r>
        <w:rPr>
          <w:sz w:val="28"/>
          <w:szCs w:val="28"/>
          <w:lang w:eastAsia="en-US" w:bidi="en-US"/>
        </w:rPr>
        <w:t xml:space="preserve">целей введения обязательных требований, содержащихся в муниципальных нормативных правовых 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</w:p>
    <w:p>
      <w:pPr>
        <w:pStyle w:val="Normal"/>
        <w:widowControl w:val="false"/>
        <w:bidi w:val="0"/>
        <w:ind w:firstLine="720"/>
        <w:jc w:val="left"/>
        <w:rPr>
          <w:sz w:val="30"/>
          <w:szCs w:val="28"/>
          <w:lang w:eastAsia="en-US" w:bidi="en-US"/>
        </w:rPr>
      </w:pPr>
      <w:r>
        <w:rPr>
          <w:sz w:val="30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33"/>
          <w:szCs w:val="28"/>
          <w:lang w:eastAsia="en-US" w:bidi="en-US"/>
        </w:rPr>
      </w:pPr>
      <w:r>
        <w:rPr>
          <w:sz w:val="33"/>
          <w:szCs w:val="28"/>
          <w:lang w:eastAsia="en-US" w:bidi="en-US"/>
        </w:rPr>
      </w:r>
    </w:p>
    <w:p>
      <w:pPr>
        <w:pStyle w:val="Normal"/>
        <w:widowControl w:val="false"/>
        <w:tabs>
          <w:tab w:val="clear" w:pos="709"/>
          <w:tab w:val="left" w:pos="2350" w:leader="none"/>
          <w:tab w:val="left" w:pos="4771" w:leader="none"/>
          <w:tab w:val="left" w:pos="7070" w:leader="none"/>
        </w:tabs>
        <w:bidi w:val="0"/>
        <w:ind w:firstLine="720"/>
        <w:jc w:val="left"/>
        <w:rPr/>
      </w:pPr>
      <w:r>
        <w:rPr>
          <w:sz w:val="28"/>
          <w:szCs w:val="28"/>
          <w:lang w:eastAsia="en-US" w:bidi="en-US"/>
        </w:rPr>
        <w:t xml:space="preserve">Настоящим Администрация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 в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лице</w:t>
      </w:r>
    </w:p>
    <w:p>
      <w:pPr>
        <w:pStyle w:val="Normal"/>
        <w:widowControl w:val="false"/>
        <w:bidi w:val="0"/>
        <w:ind w:firstLine="720"/>
        <w:jc w:val="left"/>
        <w:rPr>
          <w:sz w:val="11"/>
          <w:szCs w:val="28"/>
          <w:lang w:eastAsia="en-US" w:bidi="en-US"/>
        </w:rPr>
      </w:pPr>
      <w:r>
        <w:rPr>
          <w:sz w:val="11"/>
          <w:szCs w:val="28"/>
          <w:lang w:eastAsia="en-US" w:bidi="en-US"/>
        </w:rP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680085</wp:posOffset>
                </wp:positionH>
                <wp:positionV relativeFrom="paragraph">
                  <wp:posOffset>109220</wp:posOffset>
                </wp:positionV>
                <wp:extent cx="5731510" cy="1905"/>
                <wp:effectExtent l="13335" t="12065" r="8890" b="5715"/>
                <wp:wrapTopAndBottom/>
                <wp:docPr id="4" name="Полилиния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025" h="0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bidi w:val="0"/>
        <w:ind w:firstLine="720"/>
        <w:jc w:val="left"/>
        <w:rPr/>
      </w:pPr>
      <w:r>
        <w:rPr>
          <w:sz w:val="28"/>
          <w:szCs w:val="28"/>
          <w:lang w:eastAsia="en-US" w:bidi="en-US"/>
        </w:rPr>
        <w:t>(наименование Уполномоченного органа Администрации)</w:t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8"/>
          <w:lang w:eastAsia="en-US" w:bidi="en-US"/>
        </w:rPr>
        <w:t xml:space="preserve">уведомляет о проведении публичного обсуждения единого доклада о достижении целей введения обязательных требований, содержащихся в муниципальных нормативных правовых актах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 (далее – единый Доклад), а также о приеме предложений от участников публичного обсуждения.</w:t>
      </w:r>
    </w:p>
    <w:p>
      <w:pPr>
        <w:pStyle w:val="Normal"/>
        <w:widowControl w:val="false"/>
        <w:bidi w:val="0"/>
        <w:ind w:firstLine="720"/>
        <w:jc w:val="left"/>
        <w:rPr>
          <w:sz w:val="10"/>
          <w:szCs w:val="28"/>
          <w:lang w:eastAsia="en-US" w:bidi="en-US"/>
        </w:rPr>
      </w:pPr>
      <w:r>
        <w:rPr>
          <w:sz w:val="10"/>
          <w:szCs w:val="28"/>
          <w:lang w:eastAsia="en-US" w:bidi="en-US"/>
        </w:rPr>
      </w:r>
    </w:p>
    <w:p>
      <w:pPr>
        <w:pStyle w:val="Normal"/>
        <w:widowControl w:val="false"/>
        <w:tabs>
          <w:tab w:val="clear" w:pos="709"/>
          <w:tab w:val="left" w:pos="3001" w:leader="none"/>
          <w:tab w:val="left" w:pos="5909" w:leader="none"/>
        </w:tabs>
        <w:bidi w:val="0"/>
        <w:ind w:firstLine="720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page">
                  <wp:posOffset>3104515</wp:posOffset>
                </wp:positionH>
                <wp:positionV relativeFrom="paragraph">
                  <wp:posOffset>532765</wp:posOffset>
                </wp:positionV>
                <wp:extent cx="1219200" cy="1905"/>
                <wp:effectExtent l="8890" t="11430" r="10795" b="6350"/>
                <wp:wrapTopAndBottom/>
                <wp:docPr id="5" name="Полилиния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6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19" h="0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page">
                  <wp:posOffset>4646930</wp:posOffset>
                </wp:positionH>
                <wp:positionV relativeFrom="paragraph">
                  <wp:posOffset>532765</wp:posOffset>
                </wp:positionV>
                <wp:extent cx="1764665" cy="1905"/>
                <wp:effectExtent l="8255" t="11430" r="8890" b="6350"/>
                <wp:wrapTopAndBottom/>
                <wp:docPr id="6" name="Полилиния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78" h="0">
                              <a:moveTo>
                                <a:pt x="0" y="0"/>
                              </a:moveTo>
                              <a:lnTo>
                                <a:pt x="277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  <w:lang w:eastAsia="en-US" w:bidi="en-US"/>
        </w:rPr>
        <w:t xml:space="preserve">Сроки приема </w:t>
      </w:r>
      <w:r>
        <w:rPr>
          <w:spacing w:val="-9"/>
          <w:sz w:val="28"/>
          <w:szCs w:val="28"/>
          <w:lang w:eastAsia="en-US" w:bidi="en-US"/>
        </w:rPr>
        <w:t xml:space="preserve">по </w:t>
      </w:r>
      <w:r>
        <w:rPr>
          <w:sz w:val="28"/>
          <w:szCs w:val="28"/>
          <w:lang w:eastAsia="en-US" w:bidi="en-US"/>
        </w:rPr>
        <w:t>предложений: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с</w:t>
      </w:r>
    </w:p>
    <w:p>
      <w:pPr>
        <w:pStyle w:val="Normal"/>
        <w:widowControl w:val="false"/>
        <w:bidi w:val="0"/>
        <w:ind w:firstLine="720"/>
        <w:jc w:val="left"/>
        <w:rPr/>
      </w:pPr>
      <w:r>
        <w:rPr>
          <w:sz w:val="28"/>
          <w:szCs w:val="28"/>
          <w:lang w:eastAsia="en-US" w:bidi="en-US"/>
        </w:rPr>
        <w:t>Предложения принимаются по адресу электронной почты:</w:t>
      </w:r>
    </w:p>
    <w:p>
      <w:pPr>
        <w:pStyle w:val="Normal"/>
        <w:widowControl w:val="false"/>
        <w:bidi w:val="0"/>
        <w:ind w:firstLine="720"/>
        <w:jc w:val="left"/>
        <w:rPr>
          <w:sz w:val="20"/>
          <w:szCs w:val="28"/>
          <w:lang w:eastAsia="en-US" w:bidi="en-US"/>
        </w:rPr>
      </w:pPr>
      <w:r>
        <w:rPr>
          <w:sz w:val="20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20"/>
          <w:szCs w:val="28"/>
          <w:lang w:eastAsia="en-US" w:bidi="en-US"/>
        </w:rPr>
      </w:pPr>
      <w:r>
        <w:rPr>
          <w:sz w:val="20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11"/>
          <w:szCs w:val="28"/>
          <w:lang w:eastAsia="en-US" w:bidi="en-US"/>
        </w:rPr>
      </w:pPr>
      <w:r>
        <w:rPr>
          <w:sz w:val="11"/>
          <w:szCs w:val="28"/>
          <w:lang w:eastAsia="en-US" w:bidi="en-US"/>
        </w:rPr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page">
                  <wp:posOffset>680085</wp:posOffset>
                </wp:positionH>
                <wp:positionV relativeFrom="paragraph">
                  <wp:posOffset>109855</wp:posOffset>
                </wp:positionV>
                <wp:extent cx="5731510" cy="1905"/>
                <wp:effectExtent l="13335" t="13970" r="8890" b="3810"/>
                <wp:wrapTopAndBottom/>
                <wp:docPr id="7" name="Полилиния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025" h="0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bidi w:val="0"/>
        <w:ind w:firstLine="720"/>
        <w:jc w:val="left"/>
        <w:rPr/>
      </w:pPr>
      <w:r>
        <w:rPr>
          <w:sz w:val="28"/>
          <w:szCs w:val="28"/>
          <w:lang w:val="en-US" w:eastAsia="en-US" w:bidi="en-US"/>
        </w:rPr>
        <w:t>Контактное лицо:</w:t>
      </w:r>
    </w:p>
    <w:p>
      <w:pPr>
        <w:pStyle w:val="Normal"/>
        <w:widowControl w:val="false"/>
        <w:bidi w:val="0"/>
        <w:ind w:firstLine="720"/>
        <w:jc w:val="left"/>
        <w:rPr>
          <w:sz w:val="30"/>
          <w:szCs w:val="28"/>
          <w:lang w:val="en-US" w:eastAsia="en-US" w:bidi="en-US"/>
        </w:rPr>
      </w:pPr>
      <w:r>
        <w:rPr/>
        <mc:AlternateContent>
          <mc:Choice Requires="wpg">
            <w:drawing>
              <wp:inline distT="12700" distB="6350" distL="5080" distR="7620">
                <wp:extent cx="4389120" cy="635"/>
                <wp:effectExtent l="5080" t="12700" r="7620" b="6350"/>
                <wp:docPr id="8" name="Фигура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8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88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6" style="position:absolute;margin-left:0pt;margin-top:-1.55pt;width:345.5pt;height:0pt" coordorigin="0,-31" coordsize="6910,0">
                <v:line id="shape_0" from="0,-31" to="6910,-31" ID="Line 66_1" stroked="t" style="position:absolute;mso-position-vertical:top">
                  <v:stroke color="black" weight="648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widowControl w:val="false"/>
        <w:bidi w:val="0"/>
        <w:ind w:firstLine="720"/>
        <w:jc w:val="left"/>
        <w:rPr>
          <w:sz w:val="30"/>
          <w:szCs w:val="28"/>
          <w:lang w:val="en-US" w:eastAsia="en-US" w:bidi="en-US"/>
        </w:rPr>
      </w:pPr>
      <w:r>
        <w:rPr>
          <w:sz w:val="30"/>
          <w:szCs w:val="28"/>
          <w:lang w:val="en-US" w:eastAsia="en-US" w:bidi="en-US"/>
        </w:rPr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8"/>
          <w:lang w:eastAsia="en-US" w:bidi="en-US"/>
        </w:rPr>
        <w:t xml:space="preserve">Уведомление о проведении публичного обсуждения, единый Доклад, а также иные материалы размещены на официальном сайте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 xml:space="preserve">Тотемского муниципального округа </w:t>
      </w:r>
      <w:r>
        <w:rPr>
          <w:sz w:val="28"/>
          <w:szCs w:val="28"/>
          <w:lang w:eastAsia="en-US" w:bidi="en-US"/>
        </w:rPr>
        <w:t>в информационно-телекоммуникационной сети Интернет:</w:t>
      </w:r>
    </w:p>
    <w:p>
      <w:pPr>
        <w:pStyle w:val="Normal"/>
        <w:widowControl w:val="false"/>
        <w:bidi w:val="0"/>
        <w:ind w:firstLine="720"/>
        <w:jc w:val="left"/>
        <w:rPr>
          <w:sz w:val="20"/>
          <w:szCs w:val="28"/>
          <w:lang w:eastAsia="en-US" w:bidi="en-US"/>
        </w:rPr>
      </w:pPr>
      <w:r>
        <w:rPr>
          <w:sz w:val="20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page">
                  <wp:posOffset>680085</wp:posOffset>
                </wp:positionH>
                <wp:positionV relativeFrom="paragraph">
                  <wp:posOffset>109220</wp:posOffset>
                </wp:positionV>
                <wp:extent cx="5731510" cy="1905"/>
                <wp:effectExtent l="13335" t="5715" r="8890" b="12065"/>
                <wp:wrapTopAndBottom/>
                <wp:docPr id="9" name="Полилиния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025" h="0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  <w:lang w:eastAsia="en-US" w:bidi="en-US"/>
        </w:rPr>
        <w:t>(электронный адрес страницы раздела в составе официального портала)</w:t>
      </w:r>
    </w:p>
    <w:p>
      <w:pPr>
        <w:pStyle w:val="Normal"/>
        <w:widowControl w:val="false"/>
        <w:bidi w:val="0"/>
        <w:ind w:firstLine="720"/>
        <w:jc w:val="left"/>
        <w:rPr>
          <w:sz w:val="30"/>
          <w:szCs w:val="28"/>
          <w:lang w:eastAsia="en-US" w:bidi="en-US"/>
        </w:rPr>
      </w:pPr>
      <w:r>
        <w:rPr>
          <w:sz w:val="30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left"/>
        <w:rPr>
          <w:sz w:val="33"/>
          <w:szCs w:val="28"/>
          <w:lang w:eastAsia="en-US" w:bidi="en-US"/>
        </w:rPr>
      </w:pPr>
      <w:r>
        <w:rPr>
          <w:sz w:val="33"/>
          <w:szCs w:val="28"/>
          <w:lang w:eastAsia="en-US" w:bidi="en-US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widowControl w:val="false"/>
        <w:tabs>
          <w:tab w:val="clear" w:pos="709"/>
          <w:tab w:val="left" w:pos="4424" w:leader="none"/>
          <w:tab w:val="left" w:pos="6354" w:leader="none"/>
          <w:tab w:val="left" w:pos="6984" w:leader="none"/>
        </w:tabs>
        <w:bidi w:val="0"/>
        <w:ind w:firstLine="720"/>
        <w:jc w:val="left"/>
        <w:rPr/>
      </w:pPr>
      <w:r>
        <w:rPr>
          <w:sz w:val="28"/>
          <w:szCs w:val="28"/>
          <w:lang w:eastAsia="en-US" w:bidi="en-US"/>
        </w:rPr>
        <w:t>Дата составления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уведомления: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"</w:t>
      </w:r>
      <w:r>
        <w:rPr>
          <w:sz w:val="28"/>
          <w:szCs w:val="28"/>
          <w:u w:val="single"/>
          <w:lang w:eastAsia="en-US" w:bidi="en-US"/>
        </w:rPr>
        <w:t xml:space="preserve"> </w:t>
        <w:tab/>
      </w:r>
      <w:r>
        <w:rPr>
          <w:sz w:val="28"/>
          <w:szCs w:val="28"/>
          <w:lang w:eastAsia="en-US" w:bidi="en-US"/>
        </w:rPr>
        <w:t>"</w:t>
      </w:r>
      <w:r>
        <w:rPr>
          <w:sz w:val="28"/>
          <w:szCs w:val="28"/>
          <w:u w:val="single"/>
          <w:lang w:eastAsia="en-US" w:bidi="en-US"/>
        </w:rPr>
        <w:t xml:space="preserve"> </w:t>
        <w:tab/>
      </w:r>
      <w:r>
        <w:rPr>
          <w:sz w:val="28"/>
          <w:szCs w:val="28"/>
          <w:lang w:eastAsia="en-US" w:bidi="en-US"/>
        </w:rPr>
        <w:t>20</w:t>
      </w:r>
      <w:r>
        <w:rPr>
          <w:sz w:val="28"/>
          <w:szCs w:val="28"/>
          <w:u w:val="single"/>
          <w:lang w:eastAsia="en-US" w:bidi="en-US"/>
        </w:rPr>
        <w:t xml:space="preserve"> </w:t>
        <w:tab/>
      </w:r>
      <w:r>
        <w:rPr>
          <w:sz w:val="28"/>
          <w:szCs w:val="28"/>
          <w:lang w:eastAsia="en-US" w:bidi="en-US"/>
        </w:rPr>
        <w:t>г.</w:t>
      </w:r>
    </w:p>
    <w:p>
      <w:pPr>
        <w:pStyle w:val="Normal"/>
        <w:widowControl w:val="false"/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Приложение</w:t>
      </w:r>
      <w:r>
        <w:rPr>
          <w:spacing w:val="-1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3 к</w:t>
      </w:r>
      <w:r>
        <w:rPr>
          <w:spacing w:val="-7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Порядку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установления и </w:t>
      </w:r>
      <w:r>
        <w:rPr>
          <w:spacing w:val="-3"/>
          <w:sz w:val="28"/>
          <w:szCs w:val="28"/>
          <w:lang w:eastAsia="en-US" w:bidi="en-US"/>
        </w:rPr>
        <w:t>оценки</w:t>
      </w:r>
    </w:p>
    <w:p>
      <w:pPr>
        <w:pStyle w:val="Normal"/>
        <w:widowControl w:val="false"/>
        <w:tabs>
          <w:tab w:val="clear" w:pos="709"/>
          <w:tab w:val="left" w:pos="8377" w:leader="none"/>
        </w:tabs>
        <w:bidi w:val="0"/>
        <w:ind w:firstLine="720"/>
        <w:jc w:val="right"/>
        <w:rPr/>
      </w:pPr>
      <w:r>
        <w:rPr>
          <w:sz w:val="28"/>
          <w:szCs w:val="28"/>
          <w:lang w:eastAsia="en-US" w:bidi="en-US"/>
        </w:rPr>
        <w:t>применения</w:t>
      </w:r>
      <w:r>
        <w:rPr>
          <w:spacing w:val="-6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обязательных</w:t>
      </w:r>
      <w:r>
        <w:rPr>
          <w:spacing w:val="-5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требований, устанавливаемых</w:t>
      </w:r>
      <w:r>
        <w:rPr>
          <w:spacing w:val="-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муниципальными нормативными</w:t>
      </w:r>
      <w:r>
        <w:rPr>
          <w:spacing w:val="-1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правовыми</w:t>
      </w:r>
      <w:r>
        <w:rPr>
          <w:spacing w:val="-11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актами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 xml:space="preserve">, размещения и актуализации в информационно-телекоммуникационной сети «Интернет» перечней нормативных правовых актов </w:t>
      </w:r>
      <w:r>
        <w:rPr>
          <w:rFonts w:eastAsia="Tahoma" w:cs="Noto Sans Devanagari"/>
          <w:kern w:val="2"/>
          <w:sz w:val="28"/>
          <w:szCs w:val="28"/>
          <w:lang w:eastAsia="en-US" w:bidi="en-US"/>
        </w:rPr>
        <w:t>Тотемского муниципального округа</w:t>
      </w:r>
      <w:r>
        <w:rPr>
          <w:sz w:val="28"/>
          <w:szCs w:val="28"/>
          <w:lang w:eastAsia="en-US" w:bidi="en-US"/>
        </w:rPr>
        <w:t>, содержащих обязательные требования</w:t>
      </w:r>
    </w:p>
    <w:p>
      <w:pPr>
        <w:pStyle w:val="Normal"/>
        <w:widowControl w:val="false"/>
        <w:bidi w:val="0"/>
        <w:ind w:firstLine="720"/>
        <w:jc w:val="center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center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center"/>
        <w:rPr/>
      </w:pPr>
      <w:r>
        <w:rPr>
          <w:sz w:val="28"/>
          <w:szCs w:val="28"/>
          <w:lang w:eastAsia="en-US" w:bidi="en-US"/>
        </w:rPr>
        <w:t>Свод предложений по единому докладу о достижении целей введения обязательных требований, содержащихся в муниципальных нормативных правовых актах</w:t>
      </w:r>
    </w:p>
    <w:p>
      <w:pPr>
        <w:pStyle w:val="Normal"/>
        <w:widowControl w:val="false"/>
        <w:bidi w:val="0"/>
        <w:ind w:firstLine="720"/>
        <w:jc w:val="left"/>
        <w:rPr>
          <w:sz w:val="30"/>
          <w:szCs w:val="28"/>
          <w:lang w:eastAsia="en-US" w:bidi="en-US"/>
        </w:rPr>
      </w:pPr>
      <w:r>
        <w:rPr>
          <w:sz w:val="30"/>
          <w:szCs w:val="28"/>
          <w:lang w:eastAsia="en-US" w:bidi="en-US"/>
        </w:rPr>
      </w:r>
    </w:p>
    <w:p>
      <w:pPr>
        <w:pStyle w:val="Normal"/>
        <w:widowControl w:val="false"/>
        <w:bidi w:val="0"/>
        <w:ind w:firstLine="720"/>
        <w:jc w:val="both"/>
        <w:rPr/>
      </w:pPr>
      <w:r>
        <w:rPr>
          <w:sz w:val="28"/>
          <w:szCs w:val="28"/>
          <w:lang w:eastAsia="en-US" w:bidi="en-US"/>
        </w:rPr>
        <w:t>Прием предложений по единому докладу о достижении целей введения обязательных требований, содержащихся в муниципальных нормативных правовых актах (далее – единый Доклад), осуществлялся Уполномоченным органом Администрации:</w:t>
      </w:r>
    </w:p>
    <w:p>
      <w:pPr>
        <w:pStyle w:val="Normal"/>
        <w:widowControl w:val="false"/>
        <w:tabs>
          <w:tab w:val="clear" w:pos="709"/>
          <w:tab w:val="left" w:pos="4174" w:leader="none"/>
        </w:tabs>
        <w:bidi w:val="0"/>
        <w:ind w:firstLine="720"/>
        <w:jc w:val="both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page">
                  <wp:posOffset>927100</wp:posOffset>
                </wp:positionH>
                <wp:positionV relativeFrom="paragraph">
                  <wp:posOffset>401320</wp:posOffset>
                </wp:positionV>
                <wp:extent cx="2294890" cy="1905"/>
                <wp:effectExtent l="12700" t="12700" r="7620" b="5080"/>
                <wp:wrapTopAndBottom/>
                <wp:docPr id="10" name="Полилиния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3" h="0">
                              <a:moveTo>
                                <a:pt x="0" y="0"/>
                              </a:moveTo>
                              <a:lnTo>
                                <a:pt x="361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page">
                  <wp:posOffset>3696970</wp:posOffset>
                </wp:positionH>
                <wp:positionV relativeFrom="paragraph">
                  <wp:posOffset>401320</wp:posOffset>
                </wp:positionV>
                <wp:extent cx="2714625" cy="1905"/>
                <wp:effectExtent l="10795" t="12700" r="8890" b="5080"/>
                <wp:wrapTopAndBottom/>
                <wp:docPr id="11" name="Полилиния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0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74" h="0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  <w:lang w:val="en-US" w:eastAsia="en-US" w:bidi="en-US"/>
        </w:rPr>
        <w:t xml:space="preserve">с </w:t>
      </w:r>
      <w:r>
        <w:rPr>
          <w:sz w:val="28"/>
          <w:szCs w:val="28"/>
          <w:lang w:eastAsia="en-US" w:bidi="en-US"/>
        </w:rPr>
        <w:t xml:space="preserve">                                        </w:t>
      </w:r>
      <w:r>
        <w:rPr>
          <w:sz w:val="28"/>
          <w:szCs w:val="28"/>
          <w:lang w:val="en-US" w:eastAsia="en-US" w:bidi="en-US"/>
        </w:rPr>
        <w:t>по</w:t>
      </w:r>
    </w:p>
    <w:p>
      <w:pPr>
        <w:pStyle w:val="Normal"/>
        <w:widowControl w:val="false"/>
        <w:bidi w:val="0"/>
        <w:ind w:firstLine="720"/>
        <w:jc w:val="left"/>
        <w:rPr>
          <w:sz w:val="25"/>
          <w:szCs w:val="28"/>
          <w:lang w:val="en-US" w:eastAsia="en-US" w:bidi="en-US"/>
        </w:rPr>
      </w:pPr>
      <w:r>
        <w:rPr>
          <w:sz w:val="25"/>
          <w:szCs w:val="28"/>
          <w:lang w:val="en-US" w:eastAsia="en-US" w:bidi="en-US"/>
        </w:rPr>
      </w:r>
    </w:p>
    <w:tbl>
      <w:tblPr>
        <w:tblW w:w="10490" w:type="dxa"/>
        <w:jc w:val="left"/>
        <w:tblInd w:w="-704" w:type="dxa"/>
        <w:tblCellMar>
          <w:top w:w="0" w:type="dxa"/>
          <w:left w:w="5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135"/>
        <w:gridCol w:w="2777"/>
        <w:gridCol w:w="3034"/>
        <w:gridCol w:w="3543"/>
      </w:tblGrid>
      <w:tr>
        <w:trPr>
          <w:trHeight w:val="245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left"/>
              <w:rPr/>
            </w:pPr>
            <w:r>
              <w:rPr>
                <w:rFonts w:eastAsia="Calibri"/>
                <w:sz w:val="28"/>
                <w:szCs w:val="22"/>
                <w:lang w:eastAsia="en-US" w:bidi="en-US"/>
              </w:rPr>
              <w:t>№</w:t>
            </w:r>
          </w:p>
          <w:p>
            <w:pPr>
              <w:pStyle w:val="Normal"/>
              <w:widowControl w:val="false"/>
              <w:bidi w:val="0"/>
              <w:ind w:firstLine="720"/>
              <w:jc w:val="center"/>
              <w:rPr/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  <w:t>п/п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center"/>
              <w:rPr/>
            </w:pPr>
            <w:r>
              <w:rPr>
                <w:rFonts w:eastAsia="Calibri"/>
                <w:sz w:val="28"/>
                <w:szCs w:val="22"/>
                <w:lang w:eastAsia="en-US" w:bidi="en-US"/>
              </w:rPr>
              <w:t>Информация об участнике публичного обсуждения единого Доклада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center"/>
              <w:rPr/>
            </w:pPr>
            <w:r>
              <w:rPr>
                <w:rFonts w:eastAsia="Calibri"/>
                <w:sz w:val="28"/>
                <w:szCs w:val="22"/>
                <w:lang w:eastAsia="en-US" w:bidi="en-US"/>
              </w:rPr>
              <w:t>Содержание предложения по единому Докладу, поступившего от участника публичного обсуждения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center"/>
              <w:rPr/>
            </w:pPr>
            <w:r>
              <w:rPr>
                <w:rFonts w:eastAsia="Calibri"/>
                <w:sz w:val="28"/>
                <w:szCs w:val="22"/>
                <w:lang w:eastAsia="en-US" w:bidi="en-US"/>
              </w:rPr>
              <w:t>Результат рассмотрения предложения по единому Докладу, поступившего от участника публичного обсуждения</w:t>
            </w:r>
          </w:p>
        </w:tc>
      </w:tr>
      <w:tr>
        <w:trPr>
          <w:trHeight w:val="525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both"/>
              <w:rPr/>
            </w:pPr>
            <w:r>
              <w:rPr>
                <w:rFonts w:eastAsia="Calibri"/>
                <w:sz w:val="28"/>
                <w:szCs w:val="22"/>
                <w:lang w:eastAsia="en-US" w:bidi="en-US"/>
              </w:rPr>
              <w:t>1.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both"/>
              <w:rPr/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  <w:t>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both"/>
              <w:rPr/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both"/>
              <w:rPr/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both"/>
              <w:rPr/>
            </w:pPr>
            <w:r>
              <w:rPr>
                <w:rFonts w:eastAsia="Calibri"/>
                <w:sz w:val="28"/>
                <w:szCs w:val="22"/>
                <w:lang w:eastAsia="en-US" w:bidi="en-US"/>
              </w:rPr>
              <w:t>2.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firstLine="720"/>
              <w:jc w:val="both"/>
              <w:rPr>
                <w:rFonts w:eastAsia="Calibri"/>
                <w:sz w:val="28"/>
                <w:szCs w:val="22"/>
                <w:lang w:val="en-US" w:eastAsia="en-US" w:bidi="en-US"/>
              </w:rPr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firstLine="720"/>
              <w:jc w:val="both"/>
              <w:rPr>
                <w:rFonts w:eastAsia="Calibri"/>
                <w:sz w:val="28"/>
                <w:szCs w:val="22"/>
                <w:lang w:val="en-US" w:eastAsia="en-US" w:bidi="en-US"/>
              </w:rPr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firstLine="720"/>
              <w:jc w:val="both"/>
              <w:rPr>
                <w:rFonts w:eastAsia="Calibri"/>
                <w:sz w:val="28"/>
                <w:szCs w:val="22"/>
                <w:lang w:val="en-US" w:eastAsia="en-US" w:bidi="en-US"/>
              </w:rPr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</w:r>
          </w:p>
        </w:tc>
      </w:tr>
      <w:tr>
        <w:trPr>
          <w:trHeight w:val="525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firstLine="720"/>
              <w:jc w:val="both"/>
              <w:rPr/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  <w:t>2.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firstLine="720"/>
              <w:jc w:val="both"/>
              <w:rPr>
                <w:rFonts w:eastAsia="Calibri"/>
                <w:sz w:val="28"/>
                <w:szCs w:val="22"/>
                <w:lang w:val="en-US" w:eastAsia="en-US" w:bidi="en-US"/>
              </w:rPr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firstLine="720"/>
              <w:jc w:val="both"/>
              <w:rPr>
                <w:rFonts w:eastAsia="Calibri"/>
                <w:sz w:val="28"/>
                <w:szCs w:val="22"/>
                <w:lang w:val="en-US" w:eastAsia="en-US" w:bidi="en-US"/>
              </w:rPr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firstLine="720"/>
              <w:jc w:val="both"/>
              <w:rPr>
                <w:rFonts w:eastAsia="Calibri"/>
                <w:sz w:val="28"/>
                <w:szCs w:val="22"/>
                <w:lang w:val="en-US" w:eastAsia="en-US" w:bidi="en-US"/>
              </w:rPr>
            </w:pPr>
            <w:r>
              <w:rPr>
                <w:rFonts w:eastAsia="Calibri"/>
                <w:sz w:val="28"/>
                <w:szCs w:val="22"/>
                <w:lang w:val="en-US" w:eastAsia="en-US" w:bidi="en-US"/>
              </w:rPr>
            </w:r>
          </w:p>
        </w:tc>
      </w:tr>
    </w:tbl>
    <w:p>
      <w:pPr>
        <w:pStyle w:val="Normal"/>
        <w:widowControl w:val="false"/>
        <w:bidi w:val="0"/>
        <w:ind w:firstLine="720"/>
        <w:jc w:val="left"/>
        <w:rPr>
          <w:sz w:val="29"/>
          <w:szCs w:val="28"/>
          <w:lang w:val="en-US" w:eastAsia="en-US" w:bidi="en-US"/>
        </w:rPr>
      </w:pPr>
      <w:r>
        <w:rPr>
          <w:sz w:val="29"/>
          <w:szCs w:val="28"/>
          <w:lang w:val="en-US" w:eastAsia="en-US" w:bidi="en-US"/>
        </w:rPr>
      </w:r>
    </w:p>
    <w:p>
      <w:pPr>
        <w:pStyle w:val="Normal"/>
        <w:widowControl w:val="false"/>
        <w:bidi w:val="0"/>
        <w:jc w:val="left"/>
        <w:rPr/>
      </w:pPr>
      <w:r>
        <w:rPr>
          <w:sz w:val="28"/>
          <w:szCs w:val="28"/>
          <w:lang w:eastAsia="en-US" w:bidi="en-US"/>
        </w:rPr>
        <w:t>Общее количество участников публичного обсуждения по единому Докладу:</w:t>
      </w:r>
    </w:p>
    <w:p>
      <w:pPr>
        <w:pStyle w:val="Normal"/>
        <w:widowControl w:val="false"/>
        <w:bidi w:val="0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5" wp14:anchorId="3609967F">
                <wp:simplePos x="0" y="0"/>
                <wp:positionH relativeFrom="page">
                  <wp:posOffset>5353050</wp:posOffset>
                </wp:positionH>
                <wp:positionV relativeFrom="paragraph">
                  <wp:posOffset>281940</wp:posOffset>
                </wp:positionV>
                <wp:extent cx="828675" cy="45720"/>
                <wp:effectExtent l="0" t="0" r="10160" b="0"/>
                <wp:wrapTopAndBottom/>
                <wp:docPr id="12" name="Полилиния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4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04" h="0">
                              <a:moveTo>
                                <a:pt x="0" y="0"/>
                              </a:moveTo>
                              <a:lnTo>
                                <a:pt x="130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  <w:lang w:eastAsia="en-US" w:bidi="en-US"/>
        </w:rPr>
        <w:t>Общее количество поступивших предложений по единому Докладу:</w:t>
      </w:r>
    </w:p>
    <w:p>
      <w:pPr>
        <w:pStyle w:val="Normal"/>
        <w:widowControl w:val="false"/>
        <w:bidi w:val="0"/>
        <w:jc w:val="left"/>
        <w:rPr>
          <w:sz w:val="28"/>
          <w:szCs w:val="28"/>
          <w:lang w:eastAsia="en-US" w:bidi="en-US"/>
        </w:rPr>
      </w:pPr>
      <w:r>
        <w:rPr/>
        <mc:AlternateContent>
          <mc:Choice Requires="wpg">
            <w:drawing>
              <wp:inline distT="0" distB="0" distL="0" distR="22225" wp14:anchorId="57781195">
                <wp:extent cx="1483360" cy="635"/>
                <wp:effectExtent l="0" t="0" r="22225" b="0"/>
                <wp:docPr id="13" name="Фигура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28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82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1" style="position:absolute;margin-left:0pt;margin-top:-0.05pt;width:116.7pt;height:0pt" coordorigin="0,-1" coordsize="2334,0">
                <v:line id="shape_0" from="0,-1" to="2334,-1" ID="Line 68_1" stroked="t" style="position:absolute;mso-position-vertical:top">
                  <v:stroke color="black" weight="648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widowControl w:val="false"/>
        <w:bidi w:val="0"/>
        <w:jc w:val="left"/>
        <w:rPr/>
      </w:pPr>
      <w:r>
        <w:rPr>
          <w:sz w:val="28"/>
          <w:szCs w:val="28"/>
          <w:lang w:val="en-US" w:eastAsia="en-US" w:bidi="en-US"/>
        </w:rPr>
        <w:t>из них:</w:t>
      </w:r>
    </w:p>
    <w:p>
      <w:pPr>
        <w:pStyle w:val="Normal"/>
        <w:widowControl w:val="false"/>
        <w:bidi w:val="0"/>
        <w:ind w:firstLine="720"/>
        <w:jc w:val="left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337" w:leader="none"/>
        </w:tabs>
        <w:suppressAutoHyphens w:val="true"/>
        <w:bidi w:val="0"/>
        <w:ind w:left="0" w:hanging="0"/>
        <w:jc w:val="left"/>
        <w:rPr/>
      </w:pPr>
      <w:r>
        <w:rPr>
          <w:sz w:val="28"/>
          <w:szCs w:val="22"/>
          <w:lang w:val="en-US" w:eastAsia="en-US" w:bidi="en-US"/>
        </w:rPr>
        <w:t xml:space="preserve">количество </w:t>
      </w:r>
      <w:r>
        <w:rPr>
          <w:spacing w:val="-3"/>
          <w:sz w:val="28"/>
          <w:szCs w:val="22"/>
          <w:lang w:val="en-US" w:eastAsia="en-US" w:bidi="en-US"/>
        </w:rPr>
        <w:t xml:space="preserve">учтенных </w:t>
      </w:r>
      <w:r>
        <w:rPr>
          <w:sz w:val="28"/>
          <w:szCs w:val="22"/>
          <w:lang w:val="en-US" w:eastAsia="en-US" w:bidi="en-US"/>
        </w:rPr>
        <w:t>предложений: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337" w:leader="none"/>
        </w:tabs>
        <w:suppressAutoHyphens w:val="true"/>
        <w:bidi w:val="0"/>
        <w:ind w:left="0" w:hanging="0"/>
        <w:jc w:val="left"/>
        <w:rPr/>
      </w:pPr>
      <w:r>
        <w:rPr>
          <w:sz w:val="28"/>
          <w:szCs w:val="22"/>
          <w:lang w:val="en-US" w:eastAsia="en-US" w:bidi="en-US"/>
        </w:rPr>
        <w:t>количество предложений, учтенных частично:</w:t>
      </w:r>
    </w:p>
    <w:p>
      <w:pPr>
        <w:pStyle w:val="Normal"/>
        <w:widowControl w:val="false"/>
        <w:bidi w:val="0"/>
        <w:ind w:firstLine="720"/>
        <w:jc w:val="left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16" wp14:anchorId="25C39DFB">
                <wp:simplePos x="0" y="0"/>
                <wp:positionH relativeFrom="page">
                  <wp:posOffset>1104900</wp:posOffset>
                </wp:positionH>
                <wp:positionV relativeFrom="paragraph">
                  <wp:posOffset>103505</wp:posOffset>
                </wp:positionV>
                <wp:extent cx="1924685" cy="45720"/>
                <wp:effectExtent l="0" t="0" r="19050" b="0"/>
                <wp:wrapTopAndBottom/>
                <wp:docPr id="14" name="Полилиния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4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74" h="0">
                              <a:moveTo>
                                <a:pt x="0" y="0"/>
                              </a:moveTo>
                              <a:lnTo>
                                <a:pt x="467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inline distT="0" distB="0" distL="0" distR="19050">
                <wp:extent cx="3790950" cy="635"/>
                <wp:effectExtent l="0" t="0" r="19050" b="0"/>
                <wp:docPr id="15" name="Фигура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4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7904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3" style="position:absolute;margin-left:0pt;margin-top:-0.05pt;width:298.4pt;height:0pt" coordorigin="0,-1" coordsize="5968,0">
                <v:line id="shape_0" from="0,-1" to="5968,-1" ID="Line 70_1" stroked="t" style="position:absolute;mso-position-vertical:top">
                  <v:stroke color="black" weight="6480" joinstyle="miter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337" w:leader="none"/>
        </w:tabs>
        <w:suppressAutoHyphens w:val="true"/>
        <w:bidi w:val="0"/>
        <w:ind w:left="0" w:hanging="0"/>
        <w:jc w:val="left"/>
        <w:rPr/>
      </w:pPr>
      <w:r>
        <w:rPr>
          <w:sz w:val="28"/>
          <w:szCs w:val="22"/>
          <w:lang w:val="en-US" w:eastAsia="en-US" w:bidi="en-US"/>
        </w:rPr>
        <w:t>количество отклоненных предложений:</w:t>
      </w:r>
    </w:p>
    <w:p>
      <w:pPr>
        <w:pStyle w:val="Normal"/>
        <w:widowControl w:val="false"/>
        <w:bidi w:val="0"/>
        <w:ind w:firstLine="720"/>
        <w:jc w:val="left"/>
        <w:rPr>
          <w:sz w:val="30"/>
          <w:szCs w:val="28"/>
          <w:lang w:val="en-US" w:eastAsia="en-US" w:bidi="en-US"/>
        </w:rPr>
      </w:pPr>
      <w:r>
        <w:rPr>
          <w:sz w:val="30"/>
          <w:szCs w:val="28"/>
          <w:lang w:val="en-US" w:eastAsia="en-US" w:bidi="en-US"/>
        </w:rPr>
        <mc:AlternateContent>
          <mc:Choice Requires="wps">
            <w:drawing>
              <wp:anchor behindDoc="1" distT="0" distB="0" distL="114300" distR="114300" simplePos="0" locked="0" layoutInCell="1" allowOverlap="1" relativeHeight="17" wp14:anchorId="2AC6F2D8">
                <wp:simplePos x="0" y="0"/>
                <wp:positionH relativeFrom="page">
                  <wp:posOffset>3362325</wp:posOffset>
                </wp:positionH>
                <wp:positionV relativeFrom="paragraph">
                  <wp:posOffset>98425</wp:posOffset>
                </wp:positionV>
                <wp:extent cx="2638425" cy="57785"/>
                <wp:effectExtent l="0" t="0" r="10160" b="0"/>
                <wp:wrapTopAndBottom/>
                <wp:docPr id="16" name="Полилиния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72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54" h="0">
                              <a:moveTo>
                                <a:pt x="0" y="0"/>
                              </a:moveTo>
                              <a:lnTo>
                                <a:pt x="41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tabs>
          <w:tab w:val="clear" w:pos="709"/>
          <w:tab w:val="left" w:pos="6656" w:leader="none"/>
          <w:tab w:val="left" w:pos="8240" w:leader="none"/>
          <w:tab w:val="left" w:pos="8865" w:leader="none"/>
        </w:tabs>
        <w:bidi w:val="0"/>
        <w:jc w:val="left"/>
        <w:rPr>
          <w:sz w:val="28"/>
          <w:szCs w:val="28"/>
          <w:u w:val="single"/>
          <w:lang w:eastAsia="en-US" w:bidi="en-US"/>
        </w:rPr>
      </w:pPr>
      <w:r>
        <w:rPr>
          <w:sz w:val="28"/>
          <w:szCs w:val="28"/>
          <w:lang w:eastAsia="en-US" w:bidi="en-US"/>
        </w:rPr>
        <w:t>Дата составления свода предложений по</w:t>
      </w:r>
      <w:r>
        <w:rPr>
          <w:spacing w:val="-16"/>
          <w:sz w:val="28"/>
          <w:szCs w:val="28"/>
          <w:lang w:eastAsia="en-US" w:bidi="en-US"/>
        </w:rPr>
        <w:t xml:space="preserve"> единому </w:t>
      </w:r>
      <w:r>
        <w:rPr>
          <w:sz w:val="28"/>
          <w:szCs w:val="28"/>
          <w:lang w:eastAsia="en-US" w:bidi="en-US"/>
        </w:rPr>
        <w:t>Докладу:</w:t>
      </w:r>
      <w:r>
        <w:rPr>
          <w:spacing w:val="-3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"</w:t>
      </w:r>
      <w:r>
        <w:rPr>
          <w:sz w:val="28"/>
          <w:szCs w:val="28"/>
          <w:u w:val="single"/>
          <w:lang w:eastAsia="en-US" w:bidi="en-US"/>
        </w:rPr>
        <w:t xml:space="preserve"> </w:t>
        <w:tab/>
      </w:r>
      <w:r>
        <w:rPr>
          <w:sz w:val="28"/>
          <w:szCs w:val="28"/>
          <w:lang w:eastAsia="en-US" w:bidi="en-US"/>
        </w:rPr>
        <w:t>"</w:t>
      </w:r>
      <w:r>
        <w:rPr>
          <w:sz w:val="28"/>
          <w:szCs w:val="28"/>
          <w:u w:val="single"/>
          <w:lang w:eastAsia="en-US" w:bidi="en-US"/>
        </w:rPr>
        <w:t xml:space="preserve"> </w:t>
        <w:tab/>
      </w:r>
      <w:r>
        <w:rPr>
          <w:sz w:val="28"/>
          <w:szCs w:val="28"/>
          <w:lang w:eastAsia="en-US" w:bidi="en-US"/>
        </w:rPr>
        <w:t>20</w:t>
      </w:r>
      <w:r>
        <w:rPr>
          <w:sz w:val="28"/>
          <w:szCs w:val="28"/>
          <w:u w:val="single"/>
          <w:lang w:eastAsia="en-US" w:bidi="en-US"/>
        </w:rPr>
        <w:t xml:space="preserve"> г.</w:t>
      </w:r>
    </w:p>
    <w:p>
      <w:pPr>
        <w:pStyle w:val="Normal"/>
        <w:widowControl w:val="false"/>
        <w:tabs>
          <w:tab w:val="clear" w:pos="709"/>
          <w:tab w:val="left" w:pos="2415" w:leader="none"/>
          <w:tab w:val="left" w:pos="6656" w:leader="none"/>
        </w:tabs>
        <w:bidi w:val="0"/>
        <w:jc w:val="left"/>
        <w:rPr>
          <w:sz w:val="28"/>
          <w:szCs w:val="28"/>
          <w:lang w:eastAsia="en-US" w:bidi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" wp14:anchorId="6D243E42">
                <wp:simplePos x="0" y="0"/>
                <wp:positionH relativeFrom="column">
                  <wp:posOffset>23495</wp:posOffset>
                </wp:positionH>
                <wp:positionV relativeFrom="paragraph">
                  <wp:posOffset>184150</wp:posOffset>
                </wp:positionV>
                <wp:extent cx="1477010" cy="10160"/>
                <wp:effectExtent l="0" t="0" r="28575" b="28575"/>
                <wp:wrapNone/>
                <wp:docPr id="17" name="Прямая соединительная линия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6360" cy="936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85pt,14.5pt" to="118.05pt,15.2pt" ID="Прямая соединительная линия 24" stroked="t" style="position:absolute;flip:y" wp14:anchorId="6D243E42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 wp14:anchorId="72603147">
                <wp:simplePos x="0" y="0"/>
                <wp:positionH relativeFrom="column">
                  <wp:posOffset>2671445</wp:posOffset>
                </wp:positionH>
                <wp:positionV relativeFrom="paragraph">
                  <wp:posOffset>184150</wp:posOffset>
                </wp:positionV>
                <wp:extent cx="1029335" cy="10160"/>
                <wp:effectExtent l="0" t="0" r="19050" b="28575"/>
                <wp:wrapNone/>
                <wp:docPr id="18" name="Прямая соединительная линия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936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35pt,14.5pt" to="291.3pt,15.2pt" ID="Прямая соединительная линия 27" stroked="t" style="position:absolute" wp14:anchorId="72603147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 wp14:anchorId="78937C17">
                <wp:simplePos x="0" y="0"/>
                <wp:positionH relativeFrom="column">
                  <wp:posOffset>4252595</wp:posOffset>
                </wp:positionH>
                <wp:positionV relativeFrom="paragraph">
                  <wp:posOffset>184150</wp:posOffset>
                </wp:positionV>
                <wp:extent cx="1838960" cy="635"/>
                <wp:effectExtent l="0" t="0" r="9525" b="19050"/>
                <wp:wrapNone/>
                <wp:docPr id="19" name="Прямая соединительная линия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6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4.85pt,14.5pt" to="479.55pt,14.5pt" ID="Прямая соединительная линия 28" stroked="t" style="position:absolute" wp14:anchorId="78937C17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8"/>
          <w:szCs w:val="28"/>
          <w:lang w:eastAsia="en-US" w:bidi="en-US"/>
        </w:rPr>
        <w:tab/>
        <w:tab/>
      </w:r>
    </w:p>
    <w:p>
      <w:pPr>
        <w:pStyle w:val="Normal"/>
        <w:widowControl w:val="false"/>
        <w:tabs>
          <w:tab w:val="clear" w:pos="709"/>
          <w:tab w:val="left" w:pos="2415" w:leader="none"/>
          <w:tab w:val="center" w:pos="4960" w:leader="none"/>
          <w:tab w:val="left" w:pos="6656" w:leader="none"/>
          <w:tab w:val="left" w:pos="7785" w:leader="none"/>
        </w:tabs>
        <w:bidi w:val="0"/>
        <w:jc w:val="lef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ab/>
        <w:tab/>
        <w:t>(подпись)</w:t>
        <w:tab/>
        <w:t>(инициалы,фамилии)</w:t>
      </w:r>
    </w:p>
    <w:p>
      <w:pPr>
        <w:pStyle w:val="Normal"/>
        <w:widowControl w:val="false"/>
        <w:tabs>
          <w:tab w:val="clear" w:pos="709"/>
          <w:tab w:val="left" w:pos="2415" w:leader="none"/>
        </w:tabs>
        <w:bidi w:val="0"/>
        <w:jc w:val="lef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(должности руководителей </w:t>
      </w:r>
    </w:p>
    <w:p>
      <w:pPr>
        <w:pStyle w:val="Normal"/>
        <w:widowControl w:val="false"/>
        <w:tabs>
          <w:tab w:val="clear" w:pos="709"/>
          <w:tab w:val="left" w:pos="2415" w:leader="none"/>
        </w:tabs>
        <w:bidi w:val="0"/>
        <w:jc w:val="lef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Уполномоченных органов</w:t>
      </w:r>
    </w:p>
    <w:p>
      <w:pPr>
        <w:pStyle w:val="Normal"/>
        <w:widowControl w:val="false"/>
        <w:tabs>
          <w:tab w:val="clear" w:pos="709"/>
          <w:tab w:val="left" w:pos="2415" w:leader="none"/>
        </w:tabs>
        <w:bidi w:val="0"/>
        <w:jc w:val="lef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Администрации)</w:t>
      </w:r>
    </w:p>
    <w:sectPr>
      <w:headerReference w:type="default" r:id="rId3"/>
      <w:type w:val="nextPage"/>
      <w:pgSz w:w="11906" w:h="16838"/>
      <w:pgMar w:left="1418" w:right="567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ino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Style19"/>
      <w:suppressAutoHyphens w:val="true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8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i w:val="false"/>
        <w:b/>
        <w:szCs w:val="28"/>
        <w:iCs w:val="false"/>
        <w:bCs/>
        <w:rFonts w:ascii="Times New Roman" w:hAnsi="Times New Roman" w:cs="Symbol"/>
        <w:lang w:eastAsia="en-US" w:bidi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Courier New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uppressAutoHyphens w:val="true"/>
      <w:jc w:val="center"/>
      <w:outlineLvl w:val="3"/>
    </w:pPr>
    <w:rPr>
      <w:b/>
      <w:bCs/>
      <w:sz w:val="36"/>
      <w:lang w:eastAsia="ar-SA"/>
    </w:rPr>
  </w:style>
  <w:style w:type="character" w:styleId="Style13">
    <w:name w:val="Интернет-ссылка"/>
    <w:rPr>
      <w:rFonts w:cs="Times New Roman"/>
      <w:color w:val="0000FF"/>
      <w:u w:val="single"/>
    </w:rPr>
  </w:style>
  <w:style w:type="character" w:styleId="WW8Num2z0">
    <w:name w:val="WW8Num2z0"/>
    <w:qFormat/>
    <w:rPr>
      <w:rFonts w:ascii="Times New Roman" w:hAnsi="Times New Roman" w:cs="Symbol"/>
      <w:b/>
      <w:bCs/>
      <w:i w:val="false"/>
      <w:iCs w:val="false"/>
      <w:sz w:val="28"/>
      <w:szCs w:val="28"/>
      <w:lang w:eastAsia="en-US" w:bidi="en-US"/>
    </w:rPr>
  </w:style>
  <w:style w:type="character" w:styleId="WW8Num2z1">
    <w:name w:val="WW8Num2z1"/>
    <w:qFormat/>
    <w:rPr>
      <w:rFonts w:cs="Courier New"/>
    </w:rPr>
  </w:style>
  <w:style w:type="character" w:styleId="WW8Num2z2">
    <w:name w:val="WW8Num2z2"/>
    <w:qFormat/>
    <w:rPr>
      <w:rFonts w:cs="Wingdings"/>
    </w:rPr>
  </w:style>
  <w:style w:type="character" w:styleId="WW8Num2z3">
    <w:name w:val="WW8Num2z3"/>
    <w:qFormat/>
    <w:rPr>
      <w:rFonts w:cs="Symbol"/>
    </w:rPr>
  </w:style>
  <w:style w:type="character" w:styleId="WW">
    <w:name w:val="WW-Выделение"/>
    <w:qFormat/>
    <w:rPr>
      <w:i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19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sz w:val="20"/>
      <w:szCs w:val="20"/>
      <w:lang w:eastAsia="zh-CN"/>
    </w:rPr>
  </w:style>
  <w:style w:type="paragraph" w:styleId="Style20">
    <w:name w:val="Содержимое врезки"/>
    <w:basedOn w:val="Normal"/>
    <w:qFormat/>
    <w:pPr>
      <w:suppressAutoHyphens w:val="true"/>
    </w:pPr>
    <w:rPr>
      <w:sz w:val="20"/>
      <w:szCs w:val="20"/>
      <w:lang w:eastAsia="zh-C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LibreOffice/6.4.7.2$Linux_X86_64 LibreOffice_project/40$Build-2</Application>
  <Pages>15</Pages>
  <Words>3029</Words>
  <Characters>23433</Characters>
  <CharactersWithSpaces>26468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2025-10-10T16:25:43Z</dcterms:created>
  <dc:creator/>
  <dc:description/>
  <dc:language>ru-RU</dc:language>
  <cp:lastModifiedBy/>
  <dcterms:modified xsi:type="dcterms:W3CDTF">2025-10-10T16:36:17Z</dcterms:modified>
  <cp:revision>1</cp:revision>
  <dc:subject/>
  <dc:title/>
</cp:coreProperties>
</file>