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445770" cy="53721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53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ТОТЕМСКОГО МУНИЦИПАЛЬНОГО </w:t>
      </w:r>
      <w:r>
        <w:rPr>
          <w:rFonts w:eastAsia="Times New Roman" w:ascii="Times New Roman" w:hAnsi="Times New Roman"/>
          <w:b/>
          <w:sz w:val="24"/>
          <w:szCs w:val="24"/>
          <w:lang w:eastAsia="ar-SA"/>
        </w:rPr>
        <w:t>ОКРУГ</w:t>
      </w:r>
      <w:r>
        <w:rPr>
          <w:rFonts w:ascii="Times New Roman" w:hAnsi="Times New Roman"/>
          <w:b/>
          <w:sz w:val="24"/>
          <w:szCs w:val="24"/>
        </w:rPr>
        <w:t>А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4"/>
        <w:rPr>
          <w:sz w:val="24"/>
          <w:szCs w:val="24"/>
        </w:rPr>
      </w:pPr>
      <w:r>
        <w:rPr>
          <w:b/>
          <w:bCs/>
          <w:sz w:val="24"/>
          <w:szCs w:val="24"/>
        </w:rPr>
        <w:t>ПОСТАНОВЛЕНИЕ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                                                                                                           № </w:t>
      </w:r>
    </w:p>
    <w:p>
      <w:pPr>
        <w:pStyle w:val="Normal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Тотьма</w:t>
      </w:r>
    </w:p>
    <w:tbl>
      <w:tblPr>
        <w:tblW w:w="4725" w:type="dxa"/>
        <w:jc w:val="left"/>
        <w:tblInd w:w="84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725"/>
      </w:tblGrid>
      <w:tr>
        <w:trPr/>
        <w:tc>
          <w:tcPr>
            <w:tcW w:w="4725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Об утверждении административного регламента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предоставления муниципальной услуги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по приему заявлений в лагеря с дневным пребыванием на базе муниципальных образовательных учреждений для организации отдыха детей в каникулярное время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/>
        <w:ind w:left="0" w:right="0" w:firstLine="708"/>
        <w:jc w:val="both"/>
        <w:rPr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Тотемского муниципального </w:t>
      </w:r>
      <w:r>
        <w:rPr>
          <w:rFonts w:eastAsia="Times New Roman" w:ascii="Times New Roman" w:hAnsi="Times New Roman"/>
          <w:color w:val="00000A"/>
          <w:sz w:val="24"/>
          <w:szCs w:val="24"/>
          <w:lang w:eastAsia="ar-SA"/>
        </w:rPr>
        <w:t>округ</w:t>
      </w:r>
      <w:r>
        <w:rPr>
          <w:rFonts w:ascii="Times New Roman" w:hAnsi="Times New Roman"/>
          <w:color w:val="00000A"/>
          <w:sz w:val="24"/>
          <w:szCs w:val="24"/>
        </w:rPr>
        <w:t>а от 03.02.20</w:t>
      </w:r>
      <w:r>
        <w:rPr>
          <w:rFonts w:eastAsia="Times New Roman" w:ascii="Times New Roman" w:hAnsi="Times New Roman"/>
          <w:color w:val="00000A"/>
          <w:sz w:val="24"/>
          <w:szCs w:val="24"/>
          <w:lang w:eastAsia="ar-SA"/>
        </w:rPr>
        <w:t>23</w:t>
      </w:r>
      <w:r>
        <w:rPr>
          <w:rFonts w:ascii="Times New Roman" w:hAnsi="Times New Roman"/>
          <w:color w:val="00000A"/>
          <w:sz w:val="24"/>
          <w:szCs w:val="24"/>
        </w:rPr>
        <w:t xml:space="preserve"> №</w:t>
      </w:r>
      <w:r>
        <w:rPr>
          <w:rFonts w:eastAsia="Times New Roman" w:ascii="Times New Roman" w:hAnsi="Times New Roman"/>
          <w:color w:val="00000A"/>
          <w:sz w:val="24"/>
          <w:szCs w:val="24"/>
          <w:lang w:eastAsia="ar-SA"/>
        </w:rPr>
        <w:t>76</w:t>
      </w:r>
      <w:r>
        <w:rPr>
          <w:rFonts w:ascii="Times New Roman" w:hAnsi="Times New Roman"/>
          <w:color w:val="00000A"/>
          <w:sz w:val="24"/>
          <w:szCs w:val="24"/>
        </w:rPr>
        <w:t xml:space="preserve"> «Об утверждении порядка разработки и утверждения административных регламентов предоставления муниципальных услуг администрацией Тотемского муниципального округа», </w:t>
      </w:r>
      <w:r>
        <w:rPr>
          <w:rFonts w:ascii="Times New Roman" w:hAnsi="Times New Roman"/>
          <w:b/>
          <w:color w:val="00000A"/>
          <w:sz w:val="24"/>
          <w:szCs w:val="24"/>
        </w:rPr>
        <w:t>ПОСТАНОВЛЯЕТ:</w:t>
      </w:r>
    </w:p>
    <w:p>
      <w:pPr>
        <w:pStyle w:val="Normal"/>
        <w:spacing w:lineRule="auto" w:before="0" w:after="0"/>
        <w:ind w:left="0" w:right="0" w:firstLine="708"/>
        <w:jc w:val="both"/>
        <w:rPr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1. Утвердить административный регламент 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предоставления муниципальной услуги по приему заявлений в лагеря с дневным пребыванием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на базе муниципальных образовательных учреждений 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для организации отдыха детей в каникулярное время</w:t>
      </w:r>
      <w:r>
        <w:rPr>
          <w:rFonts w:ascii="Times New Roman" w:hAnsi="Times New Roman"/>
          <w:color w:val="00000A"/>
          <w:sz w:val="24"/>
          <w:szCs w:val="24"/>
        </w:rPr>
        <w:t xml:space="preserve"> (прилагается).</w:t>
      </w:r>
    </w:p>
    <w:p>
      <w:pPr>
        <w:pStyle w:val="Normal"/>
        <w:spacing w:lineRule="auto" w:before="0" w:after="0"/>
        <w:ind w:left="0" w:right="0" w:firstLine="708"/>
        <w:jc w:val="both"/>
        <w:rPr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2. Настоящее постановление вступает в силу после опубликования в приложении к газете «Тотемские вести» и подлежит размещению на официально</w:t>
      </w:r>
      <w:r>
        <w:rPr>
          <w:rFonts w:ascii="Times New Roman" w:hAnsi="Times New Roman"/>
          <w:color w:val="00000A"/>
          <w:kern w:val="0"/>
          <w:sz w:val="24"/>
          <w:szCs w:val="24"/>
          <w:lang w:val="ru-RU" w:eastAsia="ru-RU" w:bidi="ar-SA"/>
        </w:rPr>
        <w:t>м</w:t>
      </w:r>
      <w:r>
        <w:rPr>
          <w:rFonts w:ascii="Times New Roman" w:hAnsi="Times New Roman"/>
          <w:color w:val="00000A"/>
          <w:sz w:val="24"/>
          <w:szCs w:val="24"/>
        </w:rPr>
        <w:t xml:space="preserve"> сайте администрации </w:t>
      </w:r>
      <w:r>
        <w:rPr>
          <w:rFonts w:eastAsia="Times New Roman" w:ascii="Times New Roman" w:hAnsi="Times New Roman"/>
          <w:color w:val="00000A"/>
          <w:sz w:val="24"/>
          <w:szCs w:val="24"/>
          <w:lang w:eastAsia="ar-SA"/>
        </w:rPr>
        <w:t>Тотемского муниципального округа</w:t>
      </w:r>
      <w:r>
        <w:rPr>
          <w:rFonts w:ascii="Times New Roman" w:hAnsi="Times New Roman"/>
          <w:color w:val="00000A"/>
          <w:sz w:val="24"/>
          <w:szCs w:val="24"/>
        </w:rPr>
        <w:t>.</w:t>
      </w:r>
    </w:p>
    <w:p>
      <w:pPr>
        <w:pStyle w:val="Normal"/>
        <w:spacing w:lineRule="auto" w:before="0" w:after="0"/>
        <w:ind w:left="0" w:right="0" w:firstLine="708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spacing w:lineRule="auto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ectPr>
          <w:type w:val="nextPage"/>
          <w:pgSz w:w="11906" w:h="16838"/>
          <w:pgMar w:left="567" w:right="567" w:header="0" w:top="777" w:footer="0" w:bottom="340" w:gutter="0"/>
          <w:pgNumType w:start="1" w:fmt="decimal"/>
          <w:formProt w:val="false"/>
          <w:textDirection w:val="lrTb"/>
          <w:docGrid w:type="default" w:linePitch="326" w:charSpace="4096"/>
        </w:sectPr>
        <w:pStyle w:val="Normal"/>
        <w:spacing w:lineRule="auto" w:before="0" w:after="0"/>
        <w:ind w:left="0" w:right="0" w:firstLine="709"/>
        <w:jc w:val="center"/>
        <w:rPr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lang w:eastAsia="ar-SA"/>
        </w:rPr>
        <w:t>Глава Тотемского муниципального округа</w:t>
      </w:r>
      <w:r>
        <w:rPr>
          <w:rFonts w:ascii="Times New Roman" w:hAnsi="Times New Roman"/>
          <w:sz w:val="24"/>
          <w:szCs w:val="24"/>
        </w:rPr>
        <w:t xml:space="preserve">   </w:t>
        <w:tab/>
        <w:tab/>
        <w:tab/>
        <w:t xml:space="preserve">       С.Л. Се</w:t>
      </w:r>
      <w:r>
        <w:rPr>
          <w:rFonts w:eastAsia="Times New Roman" w:ascii="Times New Roman" w:hAnsi="Times New Roman"/>
          <w:sz w:val="24"/>
          <w:szCs w:val="24"/>
          <w:lang w:eastAsia="ar-SA"/>
        </w:rPr>
        <w:t>лянин</w:t>
      </w:r>
    </w:p>
    <w:p>
      <w:pPr>
        <w:pStyle w:val="Normal"/>
        <w:widowControl w:val="false"/>
        <w:spacing w:lineRule="auto" w:before="0" w:after="0"/>
        <w:ind w:left="0" w:right="0" w:firstLine="709"/>
        <w:contextualSpacing/>
        <w:jc w:val="right"/>
        <w:rPr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  <w:lang w:eastAsia="zh-CN"/>
        </w:rPr>
        <w:t>УТВЕРЖДЕН</w:t>
      </w:r>
    </w:p>
    <w:p>
      <w:pPr>
        <w:pStyle w:val="Normal"/>
        <w:widowControl w:val="false"/>
        <w:spacing w:lineRule="auto" w:before="0" w:after="0"/>
        <w:ind w:left="0" w:right="0" w:firstLine="709"/>
        <w:contextualSpacing/>
        <w:jc w:val="right"/>
        <w:rPr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  <w:lang w:eastAsia="zh-CN"/>
        </w:rPr>
        <w:t>постановлением администрации</w:t>
      </w:r>
    </w:p>
    <w:p>
      <w:pPr>
        <w:pStyle w:val="Normal"/>
        <w:widowControl w:val="false"/>
        <w:spacing w:lineRule="auto" w:before="0" w:after="0"/>
        <w:ind w:left="0" w:right="0" w:firstLine="709"/>
        <w:contextualSpacing/>
        <w:jc w:val="right"/>
        <w:rPr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  <w:lang w:eastAsia="zh-CN"/>
        </w:rPr>
        <w:t xml:space="preserve">Тотемского муниципального </w:t>
      </w:r>
      <w:r>
        <w:rPr>
          <w:rFonts w:ascii="Times New Roman" w:hAnsi="Times New Roman"/>
          <w:color w:val="00000A"/>
          <w:kern w:val="0"/>
          <w:sz w:val="24"/>
          <w:szCs w:val="24"/>
          <w:lang w:val="ru-RU" w:eastAsia="zh-CN" w:bidi="ar-SA"/>
        </w:rPr>
        <w:t>округ</w:t>
      </w:r>
      <w:r>
        <w:rPr>
          <w:rFonts w:ascii="Times New Roman" w:hAnsi="Times New Roman"/>
          <w:color w:val="00000A"/>
          <w:sz w:val="24"/>
          <w:szCs w:val="24"/>
          <w:lang w:eastAsia="zh-CN"/>
        </w:rPr>
        <w:t>а</w:t>
      </w:r>
    </w:p>
    <w:p>
      <w:pPr>
        <w:pStyle w:val="Normal"/>
        <w:widowControl w:val="false"/>
        <w:spacing w:lineRule="auto" w:before="0" w:after="0"/>
        <w:ind w:left="0" w:right="0" w:firstLine="709"/>
        <w:contextualSpacing/>
        <w:jc w:val="right"/>
        <w:rPr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  <w:lang w:eastAsia="zh-CN"/>
        </w:rPr>
        <w:t xml:space="preserve">от  № </w:t>
      </w:r>
    </w:p>
    <w:p>
      <w:pPr>
        <w:pStyle w:val="Normal"/>
        <w:widowControl w:val="false"/>
        <w:spacing w:lineRule="auto" w:before="0" w:after="0"/>
        <w:ind w:left="0" w:right="0" w:firstLine="709"/>
        <w:contextualSpacing/>
        <w:jc w:val="righ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zh-CN"/>
        </w:rPr>
        <w:t>(приложение)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bCs/>
          <w:sz w:val="24"/>
          <w:szCs w:val="24"/>
        </w:rPr>
        <w:t xml:space="preserve">иповой административный регламент </w:t>
      </w:r>
      <w:r>
        <w:rPr>
          <w:rFonts w:eastAsia="Times New Roman" w:cs="Times New Roman" w:ascii="Times New Roman" w:hAnsi="Times New Roman"/>
          <w:sz w:val="24"/>
          <w:szCs w:val="24"/>
        </w:rPr>
        <w:t>предоставления муниципальной услуги по приему заявлений в лагеря с дневным пребыванием на базе муниципальных образовательных учреждений для организации отдыха детей в каникулярное время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center"/>
        <w:outlineLvl w:val="1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center"/>
        <w:outlineLvl w:val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1. Общие положения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center"/>
        <w:outlineLvl w:val="1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Административный регламент предоставления </w:t>
      </w:r>
      <w:r>
        <w:rPr>
          <w:rFonts w:cs="Times New Roman" w:ascii="Times New Roman" w:hAnsi="Times New Roman"/>
          <w:sz w:val="24"/>
          <w:szCs w:val="24"/>
        </w:rPr>
        <w:t>муниципальной услуги по приему заявлений в лагеря с дневным пребыванием на базе муниципальных образовательных учреждений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для организации отдыха детей в каникулярное время (далее - административный регламент, муниципальная услуга, образовательное учреждение,</w:t>
      </w:r>
      <w:r>
        <w:rPr>
          <w:rFonts w:ascii="Times New Roman" w:hAnsi="Times New Roman"/>
          <w:sz w:val="24"/>
          <w:szCs w:val="24"/>
        </w:rPr>
        <w:t xml:space="preserve"> лагерь)</w:t>
      </w:r>
      <w:r>
        <w:rPr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устанавливает порядок и стандарт предоставления данной муниципальной услуги.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Прием заявлений осуществляется в целях постановки в очередь на получение путевки в лагерь с дневным пребыванием на базе муниципальных образовательных учреждений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Тотемского муниципального округа </w:t>
      </w:r>
      <w:r>
        <w:rPr>
          <w:rFonts w:cs="Times New Roman" w:ascii="Times New Roman" w:hAnsi="Times New Roman"/>
          <w:sz w:val="24"/>
          <w:szCs w:val="24"/>
        </w:rPr>
        <w:t>с целью организации отдыха детей в каникулярное время.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1.2. Заявителями при предоставлении муниципальной услуги являются родители (законные представители) детей в возрасте от 6 лет 6 месяцев до 17 лет включительно, обучающихся в муниципальных образовательных учреждениях, являющиеся гражданами Российской Федерации, имеющие место жительства на территории Тотемского муниципального округа либо уполномоченные на то лица (далее - заявители).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ascii="Times New Roman" w:hAnsi="Times New Roman"/>
          <w:i w:val="false"/>
          <w:iCs w:val="false"/>
          <w:color w:val="auto"/>
          <w:sz w:val="24"/>
          <w:szCs w:val="24"/>
          <w:u w:val="none"/>
        </w:rPr>
        <w:t>1.3.</w:t>
      </w:r>
      <w:r>
        <w:rPr>
          <w:i w:val="false"/>
          <w:iCs w:val="false"/>
          <w:color w:val="auto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i w:val="false"/>
          <w:iCs w:val="false"/>
          <w:color w:val="auto"/>
          <w:sz w:val="24"/>
          <w:szCs w:val="24"/>
          <w:u w:val="none"/>
        </w:rPr>
        <w:t>Муниципальную услугу предоставляет администрация Тотемского муниципального округа Вологодской области (далее – Уполномоченный орган).</w:t>
      </w:r>
    </w:p>
    <w:p>
      <w:pPr>
        <w:pStyle w:val="S1"/>
        <w:shd w:val="clear" w:fill="FFFFFF"/>
        <w:bidi w:val="0"/>
        <w:spacing w:lineRule="auto" w:before="0" w:after="0"/>
        <w:ind w:left="0" w:right="0" w:firstLine="709"/>
        <w:jc w:val="both"/>
        <w:rPr/>
      </w:pPr>
      <w:r>
        <w:rPr>
          <w:i w:val="false"/>
          <w:iCs w:val="false"/>
          <w:color w:val="auto"/>
          <w:sz w:val="24"/>
          <w:szCs w:val="24"/>
          <w:u w:val="none"/>
        </w:rPr>
        <w:t xml:space="preserve">Место нахождения, график работы, справочные телефоны, адрес электронной почты Уполномоченного органа, МФЦ, а также формы обратной связи размещаются на странице Уполномоченного органа на </w:t>
      </w:r>
      <w:r>
        <w:rPr>
          <w:rStyle w:val="Style11"/>
          <w:i w:val="false"/>
          <w:iCs w:val="false"/>
          <w:color w:val="auto"/>
          <w:sz w:val="24"/>
          <w:szCs w:val="24"/>
          <w:u w:val="none"/>
        </w:rPr>
        <w:t xml:space="preserve">официальном сайте </w:t>
      </w:r>
      <w:r>
        <w:rPr>
          <w:i w:val="false"/>
          <w:iCs w:val="false"/>
          <w:color w:val="auto"/>
          <w:sz w:val="24"/>
          <w:szCs w:val="24"/>
          <w:u w:val="none"/>
        </w:rPr>
        <w:t xml:space="preserve">Уполномоченного органа, на </w:t>
      </w:r>
      <w:r>
        <w:rPr>
          <w:rStyle w:val="Style11"/>
          <w:i w:val="false"/>
          <w:iCs w:val="false"/>
          <w:color w:val="auto"/>
          <w:sz w:val="24"/>
          <w:szCs w:val="24"/>
          <w:u w:val="none"/>
        </w:rPr>
        <w:t xml:space="preserve">Портале </w:t>
      </w:r>
      <w:r>
        <w:rPr>
          <w:i w:val="false"/>
          <w:iCs w:val="false"/>
          <w:color w:val="auto"/>
          <w:sz w:val="24"/>
          <w:szCs w:val="24"/>
          <w:u w:val="none"/>
        </w:rPr>
        <w:t>государственных и муниципальных услуг (функций) Вологодской области.</w:t>
      </w:r>
    </w:p>
    <w:p>
      <w:pPr>
        <w:pStyle w:val="S1"/>
        <w:shd w:val="clear" w:fill="FFFFFF"/>
        <w:bidi w:val="0"/>
        <w:spacing w:lineRule="auto" w:before="0" w:after="0"/>
        <w:ind w:left="0" w:right="0" w:firstLine="709"/>
        <w:jc w:val="both"/>
        <w:rPr/>
      </w:pPr>
      <w:r>
        <w:rPr>
          <w:i w:val="false"/>
          <w:iCs w:val="false"/>
          <w:color w:val="auto"/>
          <w:sz w:val="24"/>
          <w:szCs w:val="24"/>
          <w:u w:val="none"/>
        </w:rPr>
        <w:t xml:space="preserve">Адрес официального сайта Уполномоченного органа: </w:t>
      </w:r>
      <w:r>
        <w:rPr>
          <w:rStyle w:val="Style11"/>
          <w:i w:val="false"/>
          <w:iCs w:val="false"/>
          <w:color w:val="auto"/>
          <w:sz w:val="24"/>
          <w:szCs w:val="24"/>
          <w:u w:val="none"/>
        </w:rPr>
        <w:t>https://35totemskij.gosuslugi.ru</w:t>
      </w:r>
      <w:r>
        <w:rPr>
          <w:rStyle w:val="Style11"/>
          <w:rFonts w:eastAsia="Times New Roman" w:cs="Times New Roman"/>
          <w:i w:val="false"/>
          <w:iCs w:val="false"/>
          <w:color w:val="auto"/>
          <w:sz w:val="24"/>
          <w:szCs w:val="24"/>
          <w:u w:val="none"/>
        </w:rPr>
        <w:t>.</w:t>
      </w:r>
    </w:p>
    <w:p>
      <w:pPr>
        <w:pStyle w:val="S1"/>
        <w:shd w:val="clear" w:fill="FFFFFF"/>
        <w:bidi w:val="0"/>
        <w:spacing w:lineRule="auto" w:before="0" w:after="0"/>
        <w:ind w:left="0" w:right="0" w:firstLine="709"/>
        <w:jc w:val="both"/>
        <w:rPr/>
      </w:pPr>
      <w:r>
        <w:rPr>
          <w:i w:val="false"/>
          <w:iCs w:val="false"/>
          <w:color w:val="auto"/>
          <w:sz w:val="24"/>
          <w:szCs w:val="24"/>
          <w:u w:val="none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- Единый портал): </w:t>
      </w:r>
      <w:r>
        <w:rPr>
          <w:rStyle w:val="Style11"/>
          <w:i w:val="false"/>
          <w:iCs w:val="false"/>
          <w:color w:val="auto"/>
          <w:sz w:val="24"/>
          <w:szCs w:val="24"/>
          <w:u w:val="none"/>
        </w:rPr>
        <w:t>https://www.gosuslugi.ru</w:t>
      </w:r>
      <w:r>
        <w:rPr>
          <w:i w:val="false"/>
          <w:iCs w:val="false"/>
          <w:color w:val="auto"/>
          <w:sz w:val="24"/>
          <w:szCs w:val="24"/>
          <w:u w:val="none"/>
        </w:rPr>
        <w:t>.</w:t>
      </w:r>
    </w:p>
    <w:p>
      <w:pPr>
        <w:pStyle w:val="S1"/>
        <w:shd w:val="clear" w:fill="FFFFFF"/>
        <w:bidi w:val="0"/>
        <w:spacing w:lineRule="auto" w:before="0" w:after="0"/>
        <w:ind w:left="0" w:right="0" w:firstLine="709"/>
        <w:jc w:val="both"/>
        <w:rPr/>
      </w:pPr>
      <w:r>
        <w:rPr>
          <w:rFonts w:cs="Times New Roman"/>
          <w:i w:val="false"/>
          <w:iCs w:val="false"/>
          <w:color w:val="auto"/>
          <w:sz w:val="24"/>
          <w:szCs w:val="24"/>
          <w:u w:val="none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- Региональный портал): </w:t>
      </w:r>
      <w:hyperlink r:id="rId3">
        <w:r>
          <w:rPr>
            <w:rFonts w:cs="Times New Roman"/>
            <w:i w:val="false"/>
            <w:iCs w:val="false"/>
            <w:color w:val="auto"/>
            <w:sz w:val="24"/>
            <w:szCs w:val="24"/>
            <w:u w:val="none"/>
          </w:rPr>
          <w:t>https://gosuslugi35.ru</w:t>
        </w:r>
      </w:hyperlink>
      <w:r>
        <w:rPr>
          <w:rFonts w:cs="Times New Roman"/>
          <w:i w:val="false"/>
          <w:iCs w:val="false"/>
          <w:color w:val="auto"/>
          <w:sz w:val="24"/>
          <w:szCs w:val="24"/>
          <w:u w:val="none"/>
        </w:rPr>
        <w:t>.</w:t>
      </w:r>
    </w:p>
    <w:p>
      <w:pPr>
        <w:pStyle w:val="Normal"/>
        <w:spacing w:lineRule="auto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1.4. Способы получения информации о правилах предоставления муниципальной услуги: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лично;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посредством телефонной связи;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посредством электронной почты,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посредством почтовой связи;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 информационных стендах в помещениях 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Уполномоченного органа, МФЦ;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в сети «Интернет»: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на официальном сайте Уполномоченного органа, МФЦ;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Едином портале;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Региональном портале.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1.5. Порядок информирования о предоставлении муниципальной услуги.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1.5.1. Информирование о предоставлении муниципальной услуги осуществляется по следующим вопросам:</w:t>
      </w:r>
    </w:p>
    <w:p>
      <w:pPr>
        <w:pStyle w:val="Normal"/>
        <w:spacing w:lineRule="auto" w:line="240" w:before="0" w:after="0"/>
        <w:ind w:left="0" w:right="-5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место нахождения Уполномоченного органа, его структурных подразделений (при наличии), МФЦ;</w:t>
      </w:r>
    </w:p>
    <w:p>
      <w:pPr>
        <w:pStyle w:val="Normal"/>
        <w:spacing w:lineRule="auto" w:line="240" w:before="0" w:after="0"/>
        <w:ind w:left="0" w:right="-5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>
      <w:pPr>
        <w:pStyle w:val="Normal"/>
        <w:spacing w:lineRule="auto" w:line="240" w:before="0" w:after="0"/>
        <w:ind w:left="0" w:right="-5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график работы Уполномоченного органа, МФЦ;</w:t>
      </w:r>
    </w:p>
    <w:p>
      <w:pPr>
        <w:pStyle w:val="Normal"/>
        <w:spacing w:lineRule="auto" w:line="240" w:before="0" w:after="0"/>
        <w:ind w:left="0" w:right="-5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адрес сайта в сети «Интернет» Уполномоченного органа, МФЦ;</w:t>
      </w:r>
    </w:p>
    <w:p>
      <w:pPr>
        <w:pStyle w:val="Normal"/>
        <w:spacing w:lineRule="auto" w:line="240" w:before="0" w:after="0"/>
        <w:ind w:left="0" w:right="-5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адрес электронной почты Уполномоченного органа, МФЦ;</w:t>
      </w:r>
    </w:p>
    <w:p>
      <w:pPr>
        <w:pStyle w:val="Normal"/>
        <w:spacing w:lineRule="auto" w:line="240" w:before="0" w:after="0"/>
        <w:ind w:left="0" w:right="-5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>
      <w:pPr>
        <w:pStyle w:val="Normal"/>
        <w:spacing w:lineRule="auto" w:line="240" w:before="0" w:after="0"/>
        <w:ind w:left="0" w:right="-5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ход предоставления муниципальной услуги;</w:t>
      </w:r>
    </w:p>
    <w:p>
      <w:pPr>
        <w:pStyle w:val="Normal"/>
        <w:spacing w:lineRule="auto" w:line="240" w:before="0" w:after="0"/>
        <w:ind w:left="0" w:right="-5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административные процедуры предоставления муниципальной услуги;</w:t>
      </w:r>
    </w:p>
    <w:p>
      <w:pPr>
        <w:pStyle w:val="Normal"/>
        <w:tabs>
          <w:tab w:val="clear" w:pos="709"/>
          <w:tab w:val="left" w:pos="540" w:leader="none"/>
        </w:tabs>
        <w:spacing w:lineRule="auto" w:line="240" w:before="0" w:after="0"/>
        <w:ind w:left="0" w:right="-5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срок предоставления муниципальной услуги;</w:t>
      </w:r>
    </w:p>
    <w:p>
      <w:pPr>
        <w:pStyle w:val="Normal"/>
        <w:spacing w:lineRule="auto" w:line="240" w:before="0" w:after="0"/>
        <w:ind w:left="0" w:right="-5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порядок и формы контроля за предоставлением муниципальной услуги;</w:t>
      </w:r>
    </w:p>
    <w:p>
      <w:pPr>
        <w:pStyle w:val="Normal"/>
        <w:spacing w:lineRule="auto" w:line="240" w:before="0" w:after="0"/>
        <w:ind w:left="0" w:right="-5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основания для отказа в предоставлении муниципальной услуги;</w:t>
      </w:r>
    </w:p>
    <w:p>
      <w:pPr>
        <w:pStyle w:val="Normal"/>
        <w:spacing w:lineRule="auto" w:line="240" w:before="0" w:after="0"/>
        <w:ind w:left="0" w:right="-5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услуги;</w:t>
      </w:r>
    </w:p>
    <w:p>
      <w:pPr>
        <w:pStyle w:val="Normal"/>
        <w:spacing w:lineRule="auto" w:line="240" w:before="0" w:after="0"/>
        <w:ind w:left="0" w:right="-5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>
      <w:pPr>
        <w:pStyle w:val="Normal"/>
        <w:widowControl w:val="false"/>
        <w:spacing w:lineRule="auto" w:line="240" w:before="0" w:after="0"/>
        <w:ind w:left="0" w:right="-5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1.5.2.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посредством телефонной, почтовой связи или электронной почты.</w:t>
      </w:r>
    </w:p>
    <w:p>
      <w:pPr>
        <w:pStyle w:val="Normal"/>
        <w:spacing w:lineRule="auto" w:line="240" w:before="0" w:after="0"/>
        <w:ind w:left="0" w:right="-5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Информирование проводится на русском языке в форме индивидуального и публичного информирования.</w:t>
      </w:r>
    </w:p>
    <w:p>
      <w:pPr>
        <w:pStyle w:val="Normal"/>
        <w:spacing w:lineRule="auto" w:line="240" w:before="0" w:after="0"/>
        <w:ind w:left="0" w:right="-5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посредством телефонной связи.</w:t>
      </w:r>
    </w:p>
    <w:p>
      <w:pPr>
        <w:pStyle w:val="Normal"/>
        <w:spacing w:lineRule="auto" w:line="240" w:before="0" w:after="0"/>
        <w:ind w:left="0" w:right="-5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трех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случае если предоставление информации, необходимой заявителю, не представляется возможным посредством телефонной связи, сотрудник 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Уполномоченного органа/ МФЦ, принявший телефонный звонок, разъясняет заявителю право </w:t>
      </w:r>
      <w:r>
        <w:rPr>
          <w:rFonts w:cs="Times New Roman" w:ascii="Times New Roman" w:hAnsi="Times New Roman"/>
          <w:sz w:val="24"/>
          <w:szCs w:val="24"/>
        </w:rPr>
        <w:t>обратиться с письменным обращением в Уполномоченный орган и требования к оформлению обращения.</w:t>
      </w:r>
    </w:p>
    <w:p>
      <w:pPr>
        <w:pStyle w:val="Normal"/>
        <w:spacing w:lineRule="auto" w:line="240" w:before="0" w:after="0"/>
        <w:ind w:left="0" w:right="-5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Уполномоченного органа (структурного подразделения – при наличии). </w:t>
      </w:r>
    </w:p>
    <w:p>
      <w:pPr>
        <w:pStyle w:val="Normal"/>
        <w:spacing w:lineRule="auto" w:line="240" w:before="0" w:after="0"/>
        <w:ind w:left="0" w:right="-5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="0" w:after="0"/>
        <w:ind w:left="0" w:right="-5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1.5.4.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граждан.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="0" w:after="0"/>
        <w:ind w:left="0" w:right="-5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Ответ на обращение составляется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органа и направляется способом, позволяющим подтвердить факт и дату направления.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="0" w:after="0"/>
        <w:ind w:left="0" w:right="-5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1.5.5.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="0" w:after="0"/>
        <w:ind w:left="0" w:right="-5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1.5.6.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>
      <w:pPr>
        <w:pStyle w:val="Normal"/>
        <w:widowControl w:val="false"/>
        <w:spacing w:lineRule="auto" w:line="240" w:before="0" w:after="0"/>
        <w:ind w:left="0" w:right="-5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средствах массовой информации;</w:t>
      </w:r>
    </w:p>
    <w:p>
      <w:pPr>
        <w:pStyle w:val="Normal"/>
        <w:widowControl w:val="false"/>
        <w:spacing w:lineRule="auto" w:line="240" w:before="0" w:after="0"/>
        <w:ind w:left="0" w:right="-5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сайте Уполномоченного органа, МФЦ в сети «Интернет»;</w:t>
      </w:r>
    </w:p>
    <w:p>
      <w:pPr>
        <w:pStyle w:val="Normal"/>
        <w:widowControl w:val="false"/>
        <w:spacing w:lineRule="auto" w:line="240" w:before="0" w:after="0"/>
        <w:ind w:left="0" w:right="-5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Едином портале;</w:t>
      </w:r>
    </w:p>
    <w:p>
      <w:pPr>
        <w:pStyle w:val="Normal"/>
        <w:widowControl w:val="false"/>
        <w:spacing w:lineRule="auto" w:line="240" w:before="0" w:after="0"/>
        <w:ind w:left="0" w:right="-5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Региональном портале;</w:t>
      </w:r>
    </w:p>
    <w:p>
      <w:pPr>
        <w:pStyle w:val="Normal"/>
        <w:widowControl w:val="false"/>
        <w:spacing w:lineRule="auto" w:line="240" w:before="0" w:after="0"/>
        <w:ind w:left="0" w:right="-5" w:firstLine="72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информационных стендах Уполномоченного органа, МФЦ.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09"/>
          <w:tab w:val="left" w:pos="0" w:leader="none"/>
        </w:tabs>
        <w:spacing w:lineRule="auto" w:line="240" w:before="0" w:after="0"/>
        <w:ind w:left="0" w:right="0" w:firstLine="540"/>
        <w:jc w:val="center"/>
        <w:outlineLvl w:val="3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II</w:t>
      </w:r>
      <w:r>
        <w:rPr>
          <w:rFonts w:eastAsia="Times New Roman" w:cs="Times New Roman" w:ascii="Times New Roman" w:hAnsi="Times New Roman"/>
          <w:sz w:val="24"/>
          <w:szCs w:val="24"/>
        </w:rPr>
        <w:t>. Стандарт предоставления муниципальной услуги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09"/>
          <w:tab w:val="left" w:pos="0" w:leader="none"/>
        </w:tabs>
        <w:spacing w:lineRule="auto" w:line="240" w:before="0" w:after="0"/>
        <w:ind w:left="0" w:right="0" w:firstLine="540"/>
        <w:jc w:val="center"/>
        <w:outlineLvl w:val="3"/>
        <w:rPr>
          <w:sz w:val="24"/>
          <w:szCs w:val="24"/>
        </w:rPr>
      </w:pPr>
      <w:r>
        <w:rPr>
          <w:rFonts w:eastAsia="Times New Roman" w:cs="Times New Roman" w:ascii="Times New Roman" w:hAnsi="Times New Roman"/>
          <w:iCs/>
          <w:sz w:val="24"/>
          <w:szCs w:val="24"/>
        </w:rPr>
        <w:t>2.1.</w:t>
        <w:tab/>
        <w:t>Наименование муниципальной услуги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09"/>
          <w:tab w:val="left" w:pos="0" w:leader="none"/>
        </w:tabs>
        <w:spacing w:lineRule="auto" w:line="240" w:before="0" w:after="0"/>
        <w:ind w:left="0" w:right="0" w:firstLine="709"/>
        <w:jc w:val="both"/>
        <w:outlineLvl w:val="3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Прием заявлений в лагеря с дневным пребыванием на базе муниципальных образовательных учреждений для организации отдыха детей в каникулярное время.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9"/>
          <w:tab w:val="left" w:pos="0" w:leader="none"/>
        </w:tabs>
        <w:spacing w:lineRule="auto" w:line="240" w:before="0" w:after="0"/>
        <w:ind w:left="0" w:right="0" w:hanging="0"/>
        <w:jc w:val="center"/>
        <w:outlineLvl w:val="3"/>
        <w:rPr>
          <w:rFonts w:ascii="Times New Roman" w:hAnsi="Times New Roman" w:eastAsia="Times New Roman" w:cs="Times New Roman"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Cs/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09"/>
          <w:tab w:val="left" w:pos="0" w:leader="none"/>
        </w:tabs>
        <w:spacing w:lineRule="auto" w:line="240" w:before="0" w:after="0"/>
        <w:ind w:left="0" w:right="0" w:hanging="0"/>
        <w:jc w:val="center"/>
        <w:outlineLvl w:val="3"/>
        <w:rPr>
          <w:sz w:val="24"/>
          <w:szCs w:val="24"/>
        </w:rPr>
      </w:pPr>
      <w:r>
        <w:rPr>
          <w:rFonts w:eastAsia="Times New Roman" w:cs="Times New Roman" w:ascii="Times New Roman" w:hAnsi="Times New Roman"/>
          <w:iCs/>
          <w:sz w:val="24"/>
          <w:szCs w:val="24"/>
        </w:rPr>
        <w:t xml:space="preserve">2.2. Наименование органа местного самоуправления, 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9"/>
          <w:tab w:val="left" w:pos="0" w:leader="none"/>
        </w:tabs>
        <w:spacing w:lineRule="auto" w:line="240" w:before="0" w:after="0"/>
        <w:ind w:left="0" w:right="0" w:hanging="0"/>
        <w:jc w:val="center"/>
        <w:outlineLvl w:val="3"/>
        <w:rPr>
          <w:sz w:val="24"/>
          <w:szCs w:val="24"/>
        </w:rPr>
      </w:pPr>
      <w:r>
        <w:rPr>
          <w:rFonts w:eastAsia="Times New Roman" w:cs="Times New Roman" w:ascii="Times New Roman" w:hAnsi="Times New Roman"/>
          <w:iCs/>
          <w:sz w:val="24"/>
          <w:szCs w:val="24"/>
        </w:rPr>
        <w:t>предоставляющего муниципальную услугу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2.2.1. </w:t>
      </w:r>
      <w:r>
        <w:rPr>
          <w:rFonts w:eastAsia="Times New Roman" w:cs="Times New Roman" w:ascii="Times New Roman" w:hAnsi="Times New Roman"/>
          <w:spacing w:val="-4"/>
          <w:sz w:val="24"/>
          <w:szCs w:val="24"/>
          <w:shd w:fill="FFFFFF" w:val="clear"/>
        </w:rPr>
        <w:t>Муниципальная услуга предоставляется: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2.2.1.1. </w:t>
      </w:r>
      <w:r>
        <w:rPr>
          <w:rFonts w:cs="Times New Roman" w:ascii="Times New Roman" w:hAnsi="Times New Roman"/>
          <w:i w:val="false"/>
          <w:iCs w:val="false"/>
          <w:color w:val="00000A"/>
          <w:sz w:val="24"/>
          <w:szCs w:val="24"/>
          <w:lang w:eastAsia="zh-CN"/>
        </w:rPr>
        <w:t>администрацией Тотемского муниципального округа. Структурным подразделением администрации Тотемского муниципального округа, осуществляющим деятельность по предоставлению муниципальной услуги, является управление образования администрации округа.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2.2.1.2. МФЦ по месту жительства (по месту нахождения) заявителя - в части</w:t>
      </w: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,</w:t>
      </w: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</w:rPr>
        <w:t xml:space="preserve"> в части приема и выдачи документов на предоставление муниципальной услуги.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eastAsia="Times New Roman" w:cs="Times New Roman" w:ascii="Times New Roman" w:hAnsi="Times New Roman"/>
          <w:iCs/>
          <w:sz w:val="24"/>
          <w:szCs w:val="24"/>
        </w:rPr>
        <w:t>2.3. Результат предоставления муниципальной услуги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09"/>
          <w:tab w:val="left" w:pos="0" w:leader="none"/>
        </w:tabs>
        <w:spacing w:lineRule="auto" w:line="240" w:before="0" w:after="0"/>
        <w:ind w:left="0" w:right="0" w:firstLine="709"/>
        <w:jc w:val="both"/>
        <w:outlineLvl w:val="3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Результатом предоставления муниципальной услуги является принятие решения: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  постановке в очередь на получение путевки в лагерь с дневным пребыванием на базе муниципальных образовательных учреждений для организации отдыха детей в каникулярное время,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об отказе в постановке в очередь на получение путевки в лагерь с дневным пребыванием на базе муниципальных образовательных учреждений для организации отдыха детей в каникулярное время.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Уполномоченный орган вправе отказать в постановке в очередь на получение путевки в лагерь с дневным пребыванием на базе муниципальных образовательных учреждений для организации отдыха детей в каникулярное время по основаниям, предусмотренным пунктом 2.9.3 настоящего административного регламента.</w:t>
      </w:r>
    </w:p>
    <w:p>
      <w:pPr>
        <w:pStyle w:val="Normal"/>
        <w:widowControl w:val="false"/>
        <w:tabs>
          <w:tab w:val="clear" w:pos="709"/>
          <w:tab w:val="left" w:pos="900" w:leader="none"/>
        </w:tabs>
        <w:spacing w:lineRule="auto" w:line="240" w:before="0" w:after="0"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  <w:bookmarkStart w:id="0" w:name="_Toc294183574"/>
      <w:bookmarkStart w:id="1" w:name="_Toc294183574"/>
      <w:bookmarkEnd w:id="1"/>
    </w:p>
    <w:p>
      <w:pPr>
        <w:pStyle w:val="Normal"/>
        <w:keepNext w:val="true"/>
        <w:numPr>
          <w:ilvl w:val="0"/>
          <w:numId w:val="0"/>
        </w:numPr>
        <w:tabs>
          <w:tab w:val="clear" w:pos="709"/>
          <w:tab w:val="left" w:pos="0" w:leader="none"/>
        </w:tabs>
        <w:spacing w:lineRule="auto" w:line="240" w:before="0" w:after="0"/>
        <w:ind w:left="0" w:right="0" w:hanging="0"/>
        <w:jc w:val="center"/>
        <w:outlineLvl w:val="3"/>
        <w:rPr>
          <w:sz w:val="24"/>
          <w:szCs w:val="24"/>
        </w:rPr>
      </w:pPr>
      <w:r>
        <w:rPr>
          <w:rFonts w:eastAsia="Times New Roman" w:cs="Times New Roman" w:ascii="Times New Roman" w:hAnsi="Times New Roman"/>
          <w:iCs/>
          <w:sz w:val="24"/>
          <w:szCs w:val="24"/>
        </w:rPr>
        <w:t>2.4. Срок предоставления муниципальной услуги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Срок предоставления муниципальной услуги составляет 10 рабочих дней со дня поступления заявления Уполномоченный орган.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9"/>
          <w:tab w:val="left" w:pos="0" w:leader="none"/>
        </w:tabs>
        <w:spacing w:lineRule="auto" w:line="240" w:before="0" w:after="0"/>
        <w:ind w:left="0" w:right="0" w:hanging="0"/>
        <w:jc w:val="center"/>
        <w:outlineLvl w:val="3"/>
        <w:rPr>
          <w:rFonts w:ascii="Times New Roman" w:hAnsi="Times New Roman" w:eastAsia="Times New Roman" w:cs="Times New Roman"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Cs/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09"/>
          <w:tab w:val="left" w:pos="0" w:leader="none"/>
        </w:tabs>
        <w:spacing w:lineRule="auto" w:line="240" w:before="0" w:after="0"/>
        <w:ind w:left="0" w:right="0" w:hanging="0"/>
        <w:jc w:val="center"/>
        <w:outlineLvl w:val="3"/>
        <w:rPr>
          <w:sz w:val="24"/>
          <w:szCs w:val="24"/>
        </w:rPr>
      </w:pPr>
      <w:r>
        <w:rPr>
          <w:rFonts w:eastAsia="Times New Roman" w:cs="Times New Roman" w:ascii="Times New Roman" w:hAnsi="Times New Roman"/>
          <w:iCs/>
          <w:sz w:val="24"/>
          <w:szCs w:val="24"/>
        </w:rPr>
        <w:t xml:space="preserve">2.5. </w:t>
      </w:r>
      <w:r>
        <w:rPr>
          <w:rFonts w:cs="Times New Roman" w:ascii="Times New Roman" w:hAnsi="Times New Roman"/>
          <w:color w:val="000000"/>
          <w:kern w:val="0"/>
          <w:sz w:val="24"/>
          <w:szCs w:val="24"/>
          <w:lang w:val="ru-RU" w:eastAsia="ru-RU" w:bidi="ar-SA"/>
        </w:rPr>
        <w:t>Правовые основания для предоставления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муниципальной услуги</w:t>
      </w:r>
      <w:r>
        <w:rPr>
          <w:rFonts w:eastAsia="Times New Roman" w:cs="Times New Roman" w:ascii="Times New Roman" w:hAnsi="Times New Roman"/>
          <w:sz w:val="24"/>
          <w:szCs w:val="24"/>
          <w:vertAlign w:val="superscript"/>
        </w:rPr>
        <w:t xml:space="preserve"> </w:t>
      </w:r>
    </w:p>
    <w:p>
      <w:pPr>
        <w:pStyle w:val="Normal"/>
        <w:spacing w:lineRule="auto" w:line="240" w:before="0" w:after="0"/>
        <w:ind w:left="0" w:righ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Предоставление </w:t>
      </w:r>
      <w:r>
        <w:rPr>
          <w:rFonts w:eastAsia="Times New Roman" w:cs="Times New Roman" w:ascii="Times New Roman" w:hAnsi="Times New Roman"/>
          <w:bCs/>
          <w:iCs/>
          <w:sz w:val="24"/>
          <w:szCs w:val="24"/>
        </w:rPr>
        <w:t>муниципаль</w:t>
      </w:r>
      <w:r>
        <w:rPr>
          <w:rFonts w:eastAsia="Times New Roman" w:cs="Times New Roman" w:ascii="Times New Roman" w:hAnsi="Times New Roman"/>
          <w:sz w:val="24"/>
          <w:szCs w:val="24"/>
        </w:rPr>
        <w:t>ной услуги осуществляется в соответствии с: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Федеральным законом от 24 ноября 1995 года № 181-ФЗ «О социальной защите инвалидов в Российской Федерации»;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Федеральным законом от 24</w:t>
      </w:r>
      <w:r>
        <w:rPr>
          <w:rFonts w:ascii="Times New Roman" w:hAnsi="Times New Roman"/>
          <w:sz w:val="24"/>
          <w:szCs w:val="24"/>
        </w:rPr>
        <w:t xml:space="preserve"> июля </w:t>
      </w:r>
      <w:r>
        <w:rPr>
          <w:rFonts w:cs="Times New Roman" w:ascii="Times New Roman" w:hAnsi="Times New Roman"/>
          <w:sz w:val="24"/>
          <w:szCs w:val="24"/>
        </w:rPr>
        <w:t>1998 года № 124-ФЗ «Об основных гарантиях прав ребенка в Российской Федерации»;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Федеральным законом от  6 октября 2003 года № 131-ФЗ «Об общих принципах организации местного самоуправления в Российской Федерации»;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Федеральным законом от 6 апреля 2011 года № 63-ФЗ «Об электронной подписи»;</w:t>
      </w:r>
    </w:p>
    <w:p>
      <w:pPr>
        <w:pStyle w:val="Normal"/>
        <w:spacing w:lineRule="auto" w:line="240" w:before="0" w:after="0"/>
        <w:ind w:left="0" w:right="0" w:firstLine="720"/>
        <w:jc w:val="both"/>
        <w:rPr/>
      </w:pPr>
      <w:hyperlink r:id="rId4">
        <w:r>
          <w:rPr>
            <w:rFonts w:eastAsia="Times New Roman" w:cs="Times New Roman" w:ascii="Times New Roman" w:hAnsi="Times New Roman"/>
            <w:sz w:val="24"/>
            <w:szCs w:val="24"/>
          </w:rPr>
          <w:t>п</w:t>
        </w:r>
      </w:hyperlink>
      <w:r>
        <w:rPr>
          <w:rFonts w:eastAsia="Times New Roman" w:cs="Times New Roman" w:ascii="Times New Roman" w:hAnsi="Times New Roman"/>
          <w:sz w:val="24"/>
          <w:szCs w:val="24"/>
        </w:rPr>
        <w:t>остановлением Главного государственного санитарного врача Российской Федерации от 28 сентября 2020 года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приказом Министерства образования и науки Российской Федерации от 13 июля 2017 года № 656 «Об утверждении примерных положений об организации отдыха детей и их оздоровления»;</w:t>
      </w:r>
    </w:p>
    <w:p>
      <w:pPr>
        <w:pStyle w:val="Normal"/>
        <w:spacing w:lineRule="auto" w:before="0" w:after="0"/>
        <w:ind w:left="0" w:right="-286" w:firstLine="709"/>
        <w:jc w:val="both"/>
        <w:rPr>
          <w:sz w:val="24"/>
          <w:szCs w:val="24"/>
        </w:rPr>
      </w:pPr>
      <w:r>
        <w:rPr>
          <w:rFonts w:ascii="Times New Roman" w:hAnsi="Times New Roman"/>
          <w:i w:val="false"/>
          <w:iCs w:val="false"/>
          <w:color w:val="00000A"/>
          <w:sz w:val="24"/>
          <w:szCs w:val="24"/>
        </w:rPr>
        <w:t>Уставом Тотемского муниципального округа Вологодской области;</w:t>
      </w:r>
    </w:p>
    <w:p>
      <w:pPr>
        <w:pStyle w:val="Normal"/>
        <w:spacing w:lineRule="auto" w:before="0" w:after="0"/>
        <w:ind w:left="0" w:right="-286" w:firstLine="709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00000A"/>
          <w:sz w:val="24"/>
          <w:szCs w:val="24"/>
        </w:rPr>
        <w:t>настоящим административным регламентом.</w:t>
      </w:r>
    </w:p>
    <w:p>
      <w:pPr>
        <w:pStyle w:val="Normal"/>
        <w:widowControl w:val="false"/>
        <w:spacing w:lineRule="auto" w:line="240" w:before="0" w:after="0"/>
        <w:ind w:left="426" w:right="0" w:hanging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 xml:space="preserve">2.6. </w:t>
      </w:r>
      <w:r>
        <w:rPr>
          <w:rFonts w:cs="Times New Roman" w:ascii="Times New Roman" w:hAnsi="Times New Roman"/>
          <w:iCs/>
          <w:sz w:val="24"/>
          <w:szCs w:val="24"/>
          <w:shd w:fill="FFFFFF" w:val="clear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>
      <w:pPr>
        <w:pStyle w:val="Normal"/>
        <w:spacing w:lineRule="auto" w:line="240" w:before="0" w:after="0"/>
        <w:ind w:left="0" w:right="0" w:firstLine="540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2.6.1. Для предоставления муниципальной услуги заявитель представляет (направляет):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заявление по форме согласно приложению к настоящему административному регламенту, подписанное заявителем.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Заявление оформляется на русском языке, заверяется подписью заявителя.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Заявление по просьбе заявителя может быть заполнено специалистом, ответственным за прием документов, с помощью компьютера или от руки. В последнем случае заявитель вписывает в заявление от руки полностью свои фамилию, имя, отчество (при наличии) и ставит подпись.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При заполнении </w:t>
      </w:r>
      <w:hyperlink w:anchor="Par419" w:tgtFrame=" ЗАЯВЛЕНИЕ">
        <w:r>
          <w:rPr>
            <w:rFonts w:eastAsia="Times New Roman" w:cs="Times New Roman" w:ascii="Times New Roman" w:hAnsi="Times New Roman"/>
            <w:sz w:val="24"/>
            <w:szCs w:val="24"/>
          </w:rPr>
          <w:t>заявления</w:t>
        </w:r>
      </w:hyperlink>
      <w:r>
        <w:rPr>
          <w:rFonts w:eastAsia="Times New Roman" w:cs="Times New Roman" w:ascii="Times New Roman" w:hAnsi="Times New Roman"/>
          <w:sz w:val="24"/>
          <w:szCs w:val="24"/>
        </w:rPr>
        <w:t xml:space="preserve"> не допускается использование сокращений слов и аббревиатур.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Форма заявления размещается на официальном сайте Уполномоченного органа в сети «Интернет» с возможностью бесплатного копирования (скачивания).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б) документ, удостоверяющий личность родителя (законного представителя) – при личном обращении;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в) д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окумент, подтверждающий полномочия представителя заявителя (в случае обращения за услугой уполномоченного на то лица); 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г) в случаях, когда регистрация рождения ребенка произведена компетентным органом иностранного государства: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копия документа, подтверждающего факт рождения и регистрации ребенка, выданного и удостоверенного штампом «апостиль» компетентным органом иностранного государства, и его нотариально удостоверенного перевода на русский язык - если ребенок родился на территории иностранного государства - участника Конвенции отменяющей требование легализации иностранных официальных документов, заключенной в Гааге 5 октября 1961 года (далее - Конвенция 1961 года);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копия документа, подтверждающего факт рождения и регистрации ребенка, выданного компетентным органом иностранного государства и легализованного консульским учреждением Российской Федерации за пределами территории Российской Федерации, и его нотариально удостоверенного перевода на русский язык - если ребенок родился на территории иностранного государства, не являющегося участником Конвенции 1961 года;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копия документа, подтверждающего факт рождения и регистрации ребенка, выданного компетентным органом иностранного государства и скрепленного гербовой печатью, и его нотариально удостоверенного перевода на русский язык - если ребенок родился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д) </w:t>
      </w:r>
      <w:r>
        <w:rPr>
          <w:rFonts w:eastAsia="Times New Roman" w:cs="Times New Roman" w:ascii="Times New Roman" w:hAnsi="Times New Roman"/>
          <w:sz w:val="24"/>
          <w:szCs w:val="24"/>
        </w:rPr>
        <w:t>медицинскую справку о состоянии здоровья ребенка по форме 079/у.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е) </w:t>
      </w:r>
      <w:r>
        <w:rPr>
          <w:rFonts w:eastAsia="Times New Roman" w:cs="Times New Roman" w:ascii="Times New Roman" w:hAnsi="Times New Roman"/>
          <w:sz w:val="24"/>
          <w:szCs w:val="24"/>
        </w:rPr>
        <w:t>письменное согласие заявителя на предоставление органами записи актов гражданского состояния информации об усыновлении (удочерении) - в случае, если не представлена копия свидетельства об усыновлении (удочерении) ребенка (если заявитель является усыновителем, который не указан в качестве родителя в документах, предусмотренных подпунктом «г» пункта 2.6.1 административного регламента.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bookmarkStart w:id="2" w:name="Par76"/>
      <w:bookmarkStart w:id="3" w:name="Par0"/>
      <w:bookmarkStart w:id="4" w:name="Par77"/>
      <w:bookmarkEnd w:id="2"/>
      <w:bookmarkEnd w:id="3"/>
      <w:bookmarkEnd w:id="4"/>
      <w:r>
        <w:rPr>
          <w:rFonts w:cs="Times New Roman" w:ascii="Times New Roman" w:hAnsi="Times New Roman"/>
          <w:sz w:val="24"/>
          <w:szCs w:val="24"/>
        </w:rPr>
        <w:t xml:space="preserve">2.6.2.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Копии документов представляются с предъявлением подлинников либо заверенными в порядке, установленном действующим законодательством.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После проведения сверки подлинники документов незамедлительно возвращаются заявителю.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Заявление и прилагаемые документы могут быть представлены следующими способами: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путем личного обращения в образовательное учреждение или в МФЦ либо через уполномоченных представителей;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посредством почтовой связи;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электронной почте;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посредством Единого портала.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2.6.3. В случае направления заявления и прилагаемых к нему документов в электронной форме, заявление и приложенные к нему документы подписываются допустимыми видами электронных подписей в соответствии с требованиями Федерального </w:t>
      </w:r>
      <w:hyperlink r:id="rId5">
        <w:r>
          <w:rPr>
            <w:rFonts w:cs="Times New Roman" w:ascii="Times New Roman" w:hAnsi="Times New Roman"/>
            <w:sz w:val="24"/>
            <w:szCs w:val="24"/>
          </w:rPr>
          <w:t>закона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от 6 апреля 2011 года № 63-ФЗ «Об электронной подписи» и </w:t>
      </w:r>
      <w:hyperlink r:id="rId6">
        <w:r>
          <w:rPr>
            <w:rFonts w:cs="Times New Roman" w:ascii="Times New Roman" w:hAnsi="Times New Roman"/>
            <w:sz w:val="24"/>
            <w:szCs w:val="24"/>
          </w:rPr>
          <w:t>статей 21</w:t>
        </w:r>
      </w:hyperlink>
      <w:hyperlink r:id="rId7">
        <w:r>
          <w:rPr>
            <w:rFonts w:cs="Times New Roman" w:ascii="Times New Roman" w:hAnsi="Times New Roman"/>
            <w:sz w:val="24"/>
            <w:szCs w:val="24"/>
            <w:vertAlign w:val="superscript"/>
          </w:rPr>
          <w:t>1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и </w:t>
      </w:r>
      <w:hyperlink r:id="rId8">
        <w:r>
          <w:rPr>
            <w:rFonts w:cs="Times New Roman" w:ascii="Times New Roman" w:hAnsi="Times New Roman"/>
            <w:sz w:val="24"/>
            <w:szCs w:val="24"/>
          </w:rPr>
          <w:t>21</w:t>
        </w:r>
      </w:hyperlink>
      <w:hyperlink r:id="rId9">
        <w:r>
          <w:rPr>
            <w:rFonts w:cs="Times New Roman" w:ascii="Times New Roman" w:hAnsi="Times New Roman"/>
            <w:sz w:val="24"/>
            <w:szCs w:val="24"/>
            <w:vertAlign w:val="superscript"/>
          </w:rPr>
          <w:t>2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25 июня 2012 г. № 634.</w:t>
      </w:r>
    </w:p>
    <w:p>
      <w:pPr>
        <w:pStyle w:val="Normal"/>
        <w:shd w:val="clear" w:fill="FFFFFF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Документ, подтверждающий полномочия представителя заявителя, представленный в форме электронного документа, удостоверяется усиленной квалифицированной электронной подписью нотариуса.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851" w:leader="none"/>
        </w:tabs>
        <w:spacing w:lineRule="auto" w:line="240" w:before="0" w:after="0"/>
        <w:ind w:left="0" w:right="0" w:firstLine="540"/>
        <w:jc w:val="center"/>
        <w:outlineLvl w:val="1"/>
        <w:rPr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 xml:space="preserve">2.7. </w:t>
      </w:r>
      <w:r>
        <w:rPr>
          <w:rFonts w:cs="Times New Roman" w:ascii="Times New Roman" w:hAnsi="Times New Roman"/>
          <w:iCs/>
          <w:sz w:val="24"/>
          <w:szCs w:val="24"/>
          <w:shd w:fill="FFFFFF" w:val="clear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 в рамках межведомственного информационного взаимодействия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851" w:leader="none"/>
        </w:tabs>
        <w:spacing w:lineRule="auto" w:line="240" w:before="0" w:after="0"/>
        <w:ind w:left="0" w:right="0"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2.7.1. Для получения муниципальной услуги заявитель вправе представить следующие документы: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а) свидетельство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о рождении ребенка, выданное органами записи актов гражданского состояния; 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б) свидетельство</w:t>
      </w:r>
      <w:r>
        <w:rPr>
          <w:rFonts w:eastAsia="Times New Roman" w:cs="Times New Roman" w:ascii="Arial" w:hAnsi="Arial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об усыновлении (удочерении), выданного органами записи актов гражданского состояния, - если заявителем является усыновитель, который не указан в качестве родителя в документах, предусмотренных в подпункте «г» пункта 2.6.1 административного регламента;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в) копию акта органа опеки и попечительства о назначении ребенку опекуна (попечителя) - в случае, если заявителем является опекун (попечитель), приемный родитель;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г) документ, подтверждающий регистрацию по месту жительства и месту пребывания;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д) сведения об изменении фамилии, имени или отчества для лиц, изменивших фамилию, имя или отчество.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2.7.2.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Копии документов представляются с предъявлением подлинников либо заверенными в порядке, установленном действующим законодательством.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После проведения сверки подлинники документов незамедлительно возвращаются заявителю.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2.7.3.Документы, указанные в пункте 2.7.1 административного регламента могут быть представлены заявителем следующими способами: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путем личного обращения в Уполномоченный орган (</w:t>
      </w:r>
      <w:r>
        <w:rPr>
          <w:rFonts w:cs="Times New Roman" w:ascii="Times New Roman" w:hAnsi="Times New Roman"/>
          <w:i/>
          <w:sz w:val="24"/>
          <w:szCs w:val="24"/>
        </w:rPr>
        <w:t>или в МФЦ</w:t>
      </w:r>
      <w:r>
        <w:rPr>
          <w:rFonts w:cs="Times New Roman" w:ascii="Times New Roman" w:hAnsi="Times New Roman"/>
          <w:sz w:val="24"/>
          <w:szCs w:val="24"/>
        </w:rPr>
        <w:t>) либо через уполномоченных представителей;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посредством почтовой связи;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электронной почте;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посредством Единого портала.</w:t>
      </w:r>
    </w:p>
    <w:p>
      <w:pPr>
        <w:pStyle w:val="Normal"/>
        <w:tabs>
          <w:tab w:val="clear" w:pos="709"/>
          <w:tab w:val="left" w:pos="6123" w:leader="none"/>
        </w:tabs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2.7.4. Запрещено требовать от заявителя:</w:t>
        <w:tab/>
      </w:r>
    </w:p>
    <w:p>
      <w:pPr>
        <w:pStyle w:val="Normal"/>
        <w:shd w:val="clear" w:fill="FFFFFF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 муниципальной услуги;</w:t>
      </w:r>
    </w:p>
    <w:p>
      <w:pPr>
        <w:pStyle w:val="Normal"/>
        <w:shd w:val="clear" w:fill="FFFFFF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представления документов и информации, которые находятся в распоряжении Уполномоченного органа, иных органов местного самоуправления, государственных органов и организаций, в соответствии с нормативными правовыми актами Российской Федерации, нормативными правовыми актами области и муниципальными правовыми актами;</w:t>
      </w:r>
    </w:p>
    <w:p>
      <w:pPr>
        <w:pStyle w:val="Normal"/>
        <w:shd w:val="clear" w:fill="FFFFFF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либо в предоставлении муниципальной услуги, за исключением случаев, предусмотренных </w:t>
      </w:r>
      <w:hyperlink r:id="rId10" w:tgtFrame="_blank">
        <w:r>
          <w:rPr>
            <w:rFonts w:eastAsia="Times New Roman" w:cs="Times New Roman" w:ascii="Times New Roman" w:hAnsi="Times New Roman"/>
            <w:sz w:val="24"/>
            <w:szCs w:val="24"/>
          </w:rPr>
          <w:t>пунктом 4 части 1</w:t>
        </w:r>
      </w:hyperlink>
      <w:hyperlink r:id="rId11" w:tgtFrame="_blank">
        <w:r>
          <w:rPr>
            <w:rFonts w:eastAsia="Times New Roman" w:cs="Times New Roman" w:ascii="Times New Roman" w:hAnsi="Times New Roman"/>
            <w:sz w:val="24"/>
            <w:szCs w:val="24"/>
          </w:rPr>
          <w:t xml:space="preserve"> </w:t>
        </w:r>
      </w:hyperlink>
      <w:hyperlink r:id="rId12" w:tgtFrame="_blank">
        <w:r>
          <w:rPr>
            <w:rFonts w:eastAsia="Times New Roman" w:cs="Times New Roman" w:ascii="Times New Roman" w:hAnsi="Times New Roman"/>
            <w:sz w:val="24"/>
            <w:szCs w:val="24"/>
          </w:rPr>
          <w:t>статьи 7</w:t>
        </w:r>
      </w:hyperlink>
      <w:r>
        <w:rPr>
          <w:rFonts w:eastAsia="Times New Roman" w:cs="Times New Roman" w:ascii="Times New Roman" w:hAnsi="Times New Roman"/>
          <w:sz w:val="24"/>
          <w:szCs w:val="24"/>
        </w:rPr>
        <w:t> Федерального закона от 27 июля 2010 года № 210-ФЗ «Об организации предоставления государственных и муниципальных услуг»;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09"/>
          <w:tab w:val="left" w:pos="0" w:leader="none"/>
        </w:tabs>
        <w:spacing w:lineRule="auto" w:line="240" w:before="0" w:after="0"/>
        <w:ind w:left="0" w:right="0" w:hanging="0"/>
        <w:jc w:val="center"/>
        <w:outlineLvl w:val="3"/>
        <w:rPr>
          <w:sz w:val="24"/>
          <w:szCs w:val="24"/>
        </w:rPr>
      </w:pPr>
      <w:r>
        <w:rPr>
          <w:rFonts w:eastAsia="Times New Roman" w:cs="Times New Roman" w:ascii="Times New Roman" w:hAnsi="Times New Roman"/>
          <w:iCs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9"/>
          <w:tab w:val="left" w:pos="0" w:leader="none"/>
        </w:tabs>
        <w:spacing w:lineRule="auto" w:line="240" w:before="0" w:after="0"/>
        <w:ind w:left="0" w:right="0" w:firstLine="540"/>
        <w:jc w:val="center"/>
        <w:outlineLvl w:val="3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услуги, отсутствуют.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09"/>
          <w:tab w:val="left" w:pos="0" w:leader="none"/>
        </w:tabs>
        <w:spacing w:lineRule="auto" w:line="240" w:before="0" w:after="0"/>
        <w:ind w:left="0" w:right="0" w:firstLine="540"/>
        <w:jc w:val="center"/>
        <w:outlineLvl w:val="3"/>
        <w:rPr>
          <w:sz w:val="24"/>
          <w:szCs w:val="24"/>
        </w:rPr>
      </w:pPr>
      <w:r>
        <w:rPr>
          <w:rFonts w:eastAsia="Times New Roman" w:cs="Times New Roman" w:ascii="Times New Roman" w:hAnsi="Times New Roman"/>
          <w:iCs/>
          <w:sz w:val="24"/>
          <w:szCs w:val="24"/>
        </w:rPr>
        <w:t>2.9. Исчерпывающий перечень оснований для приостановления предоставления или отказа в предоставлении муниципальной услуги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2.9.1. Основанием для отказа в приеме к рассмотрению заявления является выявление несоблюдения установленных </w:t>
      </w:r>
      <w:hyperlink r:id="rId13">
        <w:r>
          <w:rPr>
            <w:rFonts w:cs="Times New Roman" w:ascii="Times New Roman" w:hAnsi="Times New Roman"/>
            <w:sz w:val="24"/>
            <w:szCs w:val="24"/>
          </w:rPr>
          <w:t>статьей 11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 в электронной форме).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2.9.2. Основания для приостановления предоставления муниципальной услуги отсутствуют.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2.9.3. Основаниями для отказа в постановке в очередь на получение путевки в лагерь с дневным пребыванием на базе муниципальных образовательных учреждений для организации отдыха детей в каникулярное время являются: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непредставление документов в соответствии с </w:t>
      </w:r>
      <w:hyperlink w:anchor="Par108" w:tgtFrame="2.6.1. Для зачисления ребенка в Лагерь заявитель представляет следующие документы:">
        <w:r>
          <w:rPr>
            <w:rFonts w:eastAsia="Times New Roman" w:cs="Times New Roman" w:ascii="Times New Roman" w:hAnsi="Times New Roman"/>
            <w:sz w:val="24"/>
            <w:szCs w:val="24"/>
          </w:rPr>
          <w:t>пунктом 2.6.1</w:t>
        </w:r>
      </w:hyperlink>
      <w:r>
        <w:rPr>
          <w:rFonts w:eastAsia="Times New Roman" w:cs="Times New Roman" w:ascii="Times New Roman" w:hAnsi="Times New Roman"/>
          <w:sz w:val="24"/>
          <w:szCs w:val="24"/>
        </w:rPr>
        <w:t xml:space="preserve"> административного регламента, обязанность по представлению которых возложена на заявителя;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 заявлении указаны недостоверные и (или) неполные сведения (неполными сведениями являются незаполненные графы в заявлении, неверными сведениями являются данные, которые не соответствуют данным в документах);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не достижение ребенком возраста 6 лет 6 месяцев;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достижение ребенком возраста 18 лет;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отсутствие у ребенка регистрации по месту жительства на территории муниципального образования; 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наличие у ребенка медицинских противопоказаний.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eastAsia="Times New Roman" w:cs="Times New Roman" w:ascii="Times New Roman" w:hAnsi="Times New Roman"/>
          <w:iCs/>
          <w:sz w:val="24"/>
          <w:szCs w:val="24"/>
        </w:rPr>
        <w:t xml:space="preserve">2.10.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 и уполномоченными в соответствии с законодательством Российской Федерации экспертами, участвующими в предоставлении муниципальных услуг </w:t>
      </w:r>
    </w:p>
    <w:p>
      <w:pPr>
        <w:pStyle w:val="Normal"/>
        <w:spacing w:lineRule="auto" w:line="240" w:before="0" w:after="0"/>
        <w:ind w:left="0" w:right="0" w:firstLine="54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4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/>
          <w:b w:val="false"/>
          <w:i w:val="false"/>
          <w:iCs w:val="false"/>
          <w:color w:val="00000A"/>
          <w:sz w:val="24"/>
          <w:szCs w:val="24"/>
        </w:rPr>
        <w:t xml:space="preserve">Услуг, которые являются необходимыми и обязательными для предоставления муниципальной услуги, не имеется. </w:t>
      </w:r>
    </w:p>
    <w:p>
      <w:pPr>
        <w:pStyle w:val="Normal"/>
        <w:spacing w:lineRule="auto" w:line="240" w:before="0" w:after="0"/>
        <w:ind w:left="0" w:right="0" w:firstLine="54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540"/>
        <w:jc w:val="center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2.11.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9"/>
          <w:tab w:val="left" w:pos="0" w:leader="none"/>
        </w:tabs>
        <w:spacing w:lineRule="auto" w:line="240" w:before="0" w:after="0"/>
        <w:ind w:left="0" w:right="0" w:firstLine="709"/>
        <w:jc w:val="center"/>
        <w:outlineLvl w:val="3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Предоставление муниципальной услуги осуществляется для заявителей на безвозмездной основе.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09"/>
          <w:tab w:val="left" w:pos="0" w:leader="none"/>
        </w:tabs>
        <w:spacing w:lineRule="auto" w:line="240" w:before="0" w:after="0"/>
        <w:ind w:left="0" w:right="0" w:hanging="0"/>
        <w:jc w:val="center"/>
        <w:outlineLvl w:val="3"/>
        <w:rPr>
          <w:sz w:val="24"/>
          <w:szCs w:val="24"/>
        </w:rPr>
      </w:pPr>
      <w:r>
        <w:rPr>
          <w:rFonts w:eastAsia="Times New Roman" w:cs="Times New Roman" w:ascii="Times New Roman" w:hAnsi="Times New Roman"/>
          <w:iCs/>
          <w:sz w:val="24"/>
          <w:szCs w:val="24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Максимальный срок ожидания в очереди при подаче заявления и (или) при получении результата не должен превышать 15 минут.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2.13. Срок регистрации запроса заявителя</w:t>
      </w:r>
    </w:p>
    <w:p>
      <w:pPr>
        <w:pStyle w:val="Normal"/>
        <w:widowControl w:val="false"/>
        <w:spacing w:lineRule="auto" w:line="240" w:before="0" w:after="0"/>
        <w:jc w:val="center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 предоставлении муниципальной услуги, в том числе в электронной форме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Регистрация заявления</w:t>
      </w:r>
      <w:r>
        <w:rPr>
          <w:rFonts w:eastAsia="Calibri" w:cs="Times New Roman" w:ascii="Times New Roman" w:hAnsi="Times New Roman"/>
          <w:sz w:val="24"/>
          <w:szCs w:val="24"/>
        </w:rPr>
        <w:t>, в том числе в электронной форме осуществляется</w:t>
      </w:r>
      <w:r>
        <w:rPr>
          <w:rFonts w:cs="Times New Roman" w:ascii="Times New Roman" w:hAnsi="Times New Roman"/>
          <w:sz w:val="24"/>
          <w:szCs w:val="24"/>
        </w:rPr>
        <w:t xml:space="preserve">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 в Уполномоченный орган (МФЦ).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 случае если заявитель направил заявление о предоставлении муниципальной услуги в электронном виде, то должностное лицо, ответственное за предоставление муниципальной услуги, проводит проверку электронной подписи, которой подписаны заявление и прилагаемые документы.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Проверка простой электронной подписи осуществляется с использованием соответствующего сервиса единой системы идентификации и аутентификации.</w:t>
      </w:r>
    </w:p>
    <w:p>
      <w:pPr>
        <w:pStyle w:val="ConsPlusNormal1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Если в случае проверки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течение 1 рабочего дня со дня окончания указанной проверки:</w:t>
      </w:r>
    </w:p>
    <w:p>
      <w:pPr>
        <w:pStyle w:val="ConsPlusNormal1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готовит и направляет заявителю уведомление об отказе в предоставлении муниципальной услуги, с указанием причин отказа за подписью руководителя Уполномоченного органа; уведомление в электронной форме, подписывается усиленной квалифицированной электронной подписью руководителя Уполномоченного органа.</w:t>
      </w:r>
    </w:p>
    <w:p>
      <w:pPr>
        <w:pStyle w:val="NormalWeb"/>
        <w:spacing w:before="0" w:after="0"/>
        <w:ind w:left="0" w:right="0" w:firstLine="709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После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4"/>
        <w:spacing w:before="0" w:after="0"/>
        <w:rPr>
          <w:sz w:val="24"/>
          <w:szCs w:val="24"/>
        </w:rPr>
      </w:pPr>
      <w:r>
        <w:rPr>
          <w:sz w:val="24"/>
          <w:szCs w:val="24"/>
        </w:rPr>
        <w:t>2.14. Т</w:t>
      </w:r>
      <w:r>
        <w:rPr>
          <w:b w:val="false"/>
          <w:bCs w:val="false"/>
          <w:iCs/>
          <w:sz w:val="24"/>
          <w:szCs w:val="24"/>
        </w:rPr>
        <w:t>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жизнедеятельности, в том числе дублирование необходимой для предоставления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14">
        <w:r>
          <w:rPr>
            <w:rFonts w:cs="Times New Roman" w:ascii="Times New Roman" w:hAnsi="Times New Roman"/>
            <w:sz w:val="24"/>
            <w:szCs w:val="24"/>
          </w:rPr>
          <w:t>приказом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Министерства труда и социальной защиты Российской Федерации от 22 июня 2015 года № 386н;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обеспечение при необходимости допуска в здание, в котором предоставляется муниципальная услуга, сурдопереводчика, тифлосурдопереводчика;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2.14.4. Помещения, предназначенные для предоставления муниципальной услуги, должны соответствовать санитарно-эпидемиологическим правилам и нормативам.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муниципальной услуги, а также текстом административного регламента.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(при наличии) Уполномоченного органа. Таблички на дверях кабинетов или на стенах должны быть видны посетителям.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9"/>
          <w:tab w:val="left" w:pos="0" w:leader="none"/>
        </w:tabs>
        <w:spacing w:lineRule="auto" w:line="240" w:before="0" w:after="0"/>
        <w:ind w:left="0" w:right="0" w:hanging="0"/>
        <w:jc w:val="center"/>
        <w:outlineLvl w:val="3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09"/>
          <w:tab w:val="left" w:pos="0" w:leader="none"/>
        </w:tabs>
        <w:spacing w:lineRule="auto" w:line="240" w:before="0" w:after="0"/>
        <w:ind w:left="0" w:right="0" w:hanging="0"/>
        <w:jc w:val="center"/>
        <w:outlineLvl w:val="3"/>
        <w:rPr>
          <w:sz w:val="24"/>
          <w:szCs w:val="24"/>
        </w:rPr>
      </w:pPr>
      <w:r>
        <w:rPr>
          <w:rFonts w:eastAsia="Times New Roman" w:cs="Times New Roman" w:ascii="Times New Roman" w:hAnsi="Times New Roman"/>
          <w:iCs/>
          <w:sz w:val="24"/>
          <w:szCs w:val="24"/>
        </w:rPr>
        <w:t>2.15. Показатели доступности и качества муниципальной услуги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2.15.1. Показателями доступности муниципальной услуги являются: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информирование заявителей о предоставлении муниципальной услуги;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оборудование территорий, прилегающих к месторасположению Уполномоченного органа, его структурных подразделений (при наличии), местами парковки автотранспортных средств, в том числе для лиц с ограниченными возможностями;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соблюдение графика работы Уполномоченного органа;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время, затраченное на получение конечного результата муниципальной услуги.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2.15.2. Показателями качества муниципальной услуги являются: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соблюдение сроков и последовательности выполнения всех административных процедур, предусмотренных административным регламентом;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9"/>
          <w:tab w:val="left" w:pos="0" w:leader="none"/>
        </w:tabs>
        <w:spacing w:lineRule="auto" w:line="240" w:before="0" w:after="0"/>
        <w:ind w:left="0" w:right="0" w:firstLine="709"/>
        <w:jc w:val="both"/>
        <w:outlineLvl w:val="3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административным регламентом.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Едином портале.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center"/>
        <w:outlineLvl w:val="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2.16. Перечень классов средств электронной подписи, которые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допускаются к использованию при обращении за получением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муниципальной услуги, оказываемой с применением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усиленной квалифицированной электронной подписи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С учетом </w:t>
      </w:r>
      <w:hyperlink r:id="rId15">
        <w:r>
          <w:rPr>
            <w:rFonts w:cs="Times New Roman" w:ascii="Times New Roman" w:hAnsi="Times New Roman"/>
            <w:sz w:val="24"/>
            <w:szCs w:val="24"/>
          </w:rPr>
          <w:t>Требований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 Исчерпывающий перечень административных процедур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9"/>
          <w:tab w:val="left" w:pos="0" w:leader="none"/>
        </w:tabs>
        <w:spacing w:lineRule="auto" w:line="240" w:before="0" w:after="0"/>
        <w:ind w:left="0" w:right="0" w:firstLine="540"/>
        <w:jc w:val="center"/>
        <w:outlineLvl w:val="3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>3.</w:t>
      </w:r>
      <w:r>
        <w:rPr>
          <w:rFonts w:cs="Times New Roman" w:ascii="Times New Roman" w:hAnsi="Times New Roman"/>
          <w:sz w:val="24"/>
          <w:szCs w:val="24"/>
        </w:rPr>
        <w:t>1.1. Предоставление муниципальной услуги включает в себя следующие административные процедуры: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прием и регистрация заявления и приложенных к нему документов;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9"/>
          <w:tab w:val="left" w:pos="0" w:leader="none"/>
        </w:tabs>
        <w:spacing w:lineRule="auto" w:line="240" w:before="0" w:after="0"/>
        <w:ind w:left="0" w:right="0" w:hanging="0"/>
        <w:jc w:val="both"/>
        <w:outlineLvl w:val="3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рассмотрение заявления и приложенных к нему документов; принятие решения о постановке в очередь (об отказе в постановке в очередь) на получение путевки в лагеря с дневным пребыванием на базе муниципальных образовательных учреждений для организации отдыха детей в каникулярное время;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выдача (направление) решения</w:t>
      </w:r>
      <w:bookmarkStart w:id="5" w:name="_GoBack"/>
      <w:bookmarkEnd w:id="5"/>
      <w:r>
        <w:rPr>
          <w:rFonts w:cs="Times New Roman" w:ascii="Times New Roman" w:hAnsi="Times New Roman"/>
          <w:sz w:val="24"/>
          <w:szCs w:val="24"/>
        </w:rPr>
        <w:t xml:space="preserve"> заявителю.</w:t>
      </w:r>
    </w:p>
    <w:p>
      <w:pPr>
        <w:pStyle w:val="NormalWeb"/>
        <w:spacing w:before="0" w:after="0"/>
        <w:ind w:left="0" w:right="0" w:firstLine="709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Web"/>
        <w:spacing w:before="0" w:after="0"/>
        <w:ind w:left="0" w:right="0" w:firstLine="709"/>
        <w:jc w:val="center"/>
        <w:rPr>
          <w:sz w:val="24"/>
          <w:szCs w:val="24"/>
        </w:rPr>
      </w:pPr>
      <w:r>
        <w:rPr>
          <w:i w:val="false"/>
          <w:iCs w:val="false"/>
          <w:sz w:val="24"/>
          <w:szCs w:val="24"/>
        </w:rPr>
        <w:t xml:space="preserve">3.2. Прием и регистрация заявления </w:t>
      </w:r>
      <w:r>
        <w:rPr>
          <w:rFonts w:cs="Times New Roman"/>
          <w:i w:val="false"/>
          <w:iCs w:val="false"/>
          <w:sz w:val="24"/>
          <w:szCs w:val="24"/>
        </w:rPr>
        <w:t>и приложенных к нему документов</w:t>
      </w:r>
    </w:p>
    <w:p>
      <w:pPr>
        <w:pStyle w:val="NormalWeb"/>
        <w:spacing w:before="0" w:after="0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Web"/>
        <w:spacing w:before="0" w:after="0"/>
        <w:ind w:left="0" w:righ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3.2.1. Юридическим фактом, являющимся основанием для начала выполнения административной процедуры, является поступление в Уполномоченный орган заявления о предоставлении </w:t>
      </w:r>
      <w:r>
        <w:rPr>
          <w:color w:val="00000A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услуги. </w:t>
      </w:r>
    </w:p>
    <w:p>
      <w:pPr>
        <w:pStyle w:val="NormalWeb"/>
        <w:spacing w:before="0" w:after="0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3.2.2. Должностное лицо, осуществляющее прием документов от заявителя при его личном обращении, принимает заявление и передает его для регистрации работнику, ответственному за регистрацию поступающих документов.</w:t>
      </w:r>
    </w:p>
    <w:p>
      <w:pPr>
        <w:pStyle w:val="NormalWeb"/>
        <w:spacing w:before="0" w:after="0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3.2.3. При поступлении заявления по электронной почте с указанием адреса электронной почты и (или) почтового адреса пользователя, должностное лицо, ответственное за прием и отправку документов по электронной почте распечатывает указанное заявление, обеспечивает его регистрацию в установленном порядке и передает зарегистрированное заявление на рассмотрение руководителю Уполномоченного органа (в его отсутствие – заместителю руководителя).</w:t>
      </w:r>
    </w:p>
    <w:p>
      <w:pPr>
        <w:pStyle w:val="NormalWeb"/>
        <w:spacing w:before="0" w:after="0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3.2.4. Срок исполнения административной процедуры — 3 рабочих д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ня</w:t>
      </w:r>
      <w:r>
        <w:rPr>
          <w:sz w:val="24"/>
          <w:szCs w:val="24"/>
        </w:rPr>
        <w:t xml:space="preserve"> с момента поступления заявления.</w:t>
      </w:r>
    </w:p>
    <w:p>
      <w:pPr>
        <w:pStyle w:val="NormalWeb"/>
        <w:spacing w:before="0" w:after="0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3.2.5. Критерием принятия решения в рамках выполнения административной процедуры является соответствие представленного заявления требованиям, предусмотренным пунктом 2.6.1 настоящего административного регламента. </w:t>
      </w:r>
    </w:p>
    <w:p>
      <w:pPr>
        <w:pStyle w:val="NormalWeb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3.2.7. Результатом выполнения административной процедуры является получение зарегистрированного заявления руководителем Уполномоченного органа (в его отсутствие – заместителем руководителя).</w:t>
      </w:r>
    </w:p>
    <w:p>
      <w:pPr>
        <w:pStyle w:val="NormalWeb"/>
        <w:spacing w:before="0" w:after="0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Web"/>
        <w:spacing w:before="0" w:after="0"/>
        <w:ind w:left="0" w:right="0" w:firstLine="709"/>
        <w:jc w:val="center"/>
        <w:rPr>
          <w:sz w:val="24"/>
          <w:szCs w:val="24"/>
        </w:rPr>
      </w:pPr>
      <w:r>
        <w:rPr>
          <w:i w:val="false"/>
          <w:iCs w:val="false"/>
          <w:sz w:val="24"/>
          <w:szCs w:val="24"/>
        </w:rPr>
        <w:t xml:space="preserve">3.3. Рассмотрение заявления </w:t>
      </w:r>
      <w:r>
        <w:rPr>
          <w:rFonts w:eastAsia="Times New Roman" w:cs="Times New Roman"/>
          <w:i w:val="false"/>
          <w:iCs w:val="false"/>
          <w:sz w:val="24"/>
          <w:szCs w:val="24"/>
        </w:rPr>
        <w:t>и приложенных к нему документов; принятие решения о постановке в очередь (об отказе в постановке в очередь) на получение путевки в лагеря с дневным пребыванием на базе муниципальных образовательных учреждений для организации отдыха детей в каникулярное время</w:t>
      </w:r>
    </w:p>
    <w:p>
      <w:pPr>
        <w:pStyle w:val="NormalWeb"/>
        <w:spacing w:before="0" w:after="0"/>
        <w:ind w:left="0" w:right="0" w:firstLine="709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Web"/>
        <w:spacing w:before="0" w:after="0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3.3.1. Юридическим фактом, являющимся основанием для начала административной процедуры, является получение зарегистрированного заявления руководителем Уполномоченного органа (в его отсутствие – заместителем руководителя).</w:t>
      </w:r>
    </w:p>
    <w:p>
      <w:pPr>
        <w:pStyle w:val="NormalWeb"/>
        <w:spacing w:before="0" w:after="0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3.3.2.</w:t>
      </w:r>
      <w:r>
        <w:rPr>
          <w:rFonts w:cs="Times New Roman"/>
          <w:sz w:val="24"/>
          <w:szCs w:val="24"/>
        </w:rPr>
        <w:t xml:space="preserve"> </w:t>
      </w:r>
      <w:r>
        <w:rPr>
          <w:sz w:val="24"/>
          <w:szCs w:val="24"/>
        </w:rPr>
        <w:t>Руководитель Уполномоченного органа:</w:t>
      </w:r>
    </w:p>
    <w:p>
      <w:pPr>
        <w:pStyle w:val="NormalWeb"/>
        <w:spacing w:before="0" w:after="0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определяет должностное лицо Уполномоченного органа, ответственное за рассмотрение заявления и подготовку проекта ответа заявителю (далее – исполнитель);</w:t>
      </w:r>
    </w:p>
    <w:p>
      <w:pPr>
        <w:pStyle w:val="NormalWeb"/>
        <w:spacing w:before="0" w:after="0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дает указания исполнителю в форме резолюции с отражением фамилии и инициалов исполнителя, порядка и срока исполнения.</w:t>
      </w:r>
    </w:p>
    <w:p>
      <w:pPr>
        <w:pStyle w:val="NormalWeb"/>
        <w:spacing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3.3.3. </w:t>
      </w:r>
      <w:r>
        <w:rPr>
          <w:rFonts w:eastAsia="Times New Roman" w:cs="Times New Roman"/>
          <w:sz w:val="24"/>
          <w:szCs w:val="24"/>
        </w:rPr>
        <w:t>В случае если заявитель направил заявление о предоставлении муниципальной услуги в электронном виде, то должностное лицо, ответственное за предоставление муниципальной услуги, проводит проверку электронной подписи, которой подписаны заявление и прилагаемые документы.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Проверка простой электронной подписи осуществляется с использованием соответствующего сервиса единой системы идентификации и аутентификации.</w:t>
      </w:r>
    </w:p>
    <w:p>
      <w:pPr>
        <w:pStyle w:val="Normal"/>
        <w:widowControl w:val="false"/>
        <w:spacing w:lineRule="auto" w:line="240" w:before="0" w:after="0"/>
        <w:ind w:firstLine="709"/>
        <w:contextualSpacing/>
        <w:jc w:val="both"/>
        <w:rPr>
          <w:sz w:val="24"/>
          <w:szCs w:val="24"/>
        </w:rPr>
      </w:pPr>
      <w:r>
        <w:rPr>
          <w:rFonts w:ascii="Tinos" w:hAnsi="Tinos"/>
          <w:sz w:val="24"/>
          <w:szCs w:val="24"/>
        </w:rPr>
        <w:t>Если в случае проверки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течение 1 рабочего дня со дня окончания указанной проверки:</w:t>
      </w:r>
    </w:p>
    <w:p>
      <w:pPr>
        <w:pStyle w:val="Normal"/>
        <w:widowControl w:val="false"/>
        <w:spacing w:lineRule="auto" w:line="240" w:before="0" w:after="0"/>
        <w:ind w:firstLine="709"/>
        <w:contextualSpacing/>
        <w:jc w:val="both"/>
        <w:rPr>
          <w:sz w:val="24"/>
          <w:szCs w:val="24"/>
        </w:rPr>
      </w:pPr>
      <w:r>
        <w:rPr>
          <w:rFonts w:ascii="Tinos" w:hAnsi="Tinos"/>
          <w:sz w:val="24"/>
          <w:szCs w:val="24"/>
        </w:rPr>
        <w:t>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органа;</w:t>
      </w:r>
    </w:p>
    <w:p>
      <w:pPr>
        <w:pStyle w:val="Normal"/>
        <w:widowControl w:val="false"/>
        <w:spacing w:lineRule="auto" w:line="240" w:before="0" w:after="0"/>
        <w:ind w:firstLine="709"/>
        <w:contextualSpacing/>
        <w:jc w:val="both"/>
        <w:rPr>
          <w:sz w:val="24"/>
          <w:szCs w:val="24"/>
        </w:rPr>
      </w:pPr>
      <w:r>
        <w:rPr>
          <w:rFonts w:ascii="Tinos" w:hAnsi="Tinos"/>
          <w:sz w:val="24"/>
          <w:szCs w:val="24"/>
        </w:rPr>
        <w:t>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>
      <w:pPr>
        <w:pStyle w:val="Normal"/>
        <w:widowControl w:val="false"/>
        <w:spacing w:lineRule="auto" w:line="240" w:before="0" w:after="0"/>
        <w:ind w:firstLine="709"/>
        <w:contextualSpacing/>
        <w:jc w:val="both"/>
        <w:rPr>
          <w:sz w:val="24"/>
          <w:szCs w:val="24"/>
        </w:rPr>
      </w:pPr>
      <w:r>
        <w:rPr>
          <w:rFonts w:ascii="Tinos" w:hAnsi="Tinos"/>
          <w:sz w:val="24"/>
          <w:szCs w:val="24"/>
        </w:rPr>
        <w:t>После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3.3.4. В случае если заявитель по своему усмотрению не представил документы, указанные в пункте 2.7.1 настоящего административного регламента, и при поступлении заявления и прилагаемых документов в электронной форме (если в результате проверки электронной подписи заявителя установлено соблюдение условий признания ее действительности), должностное лицо, ответственное за предоставление муниципальной услуги, в течение </w:t>
      </w:r>
      <w:r>
        <w:rPr>
          <w:rFonts w:ascii="Tinos" w:hAnsi="Tinos"/>
          <w:sz w:val="24"/>
          <w:szCs w:val="24"/>
        </w:rPr>
        <w:t>3</w:t>
      </w:r>
      <w:r>
        <w:rPr>
          <w:rFonts w:ascii="Tinos" w:hAnsi="Tinos"/>
          <w:sz w:val="24"/>
          <w:szCs w:val="24"/>
        </w:rPr>
        <w:t xml:space="preserve"> рабочих дней со дня получения заявления и прилагаемых документов обеспечивает направление межведомственных запросов.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В </w:t>
      </w:r>
      <w:r>
        <w:rPr>
          <w:rFonts w:ascii="Tinos" w:hAnsi="Tinos"/>
          <w:sz w:val="24"/>
          <w:szCs w:val="24"/>
        </w:rPr>
        <w:t xml:space="preserve">случае поступления заявления и прилагаемых документов на бумажном носителе, а также в случае, если в результате проверки электронной подписи установлено соблюдение условий признания ее действительности (при поступлении заявления и прилагаемых документов в электронном виде), должностное лицо, ответственное за предоставление муниципальной услуги, в срок не более </w:t>
      </w:r>
      <w:r>
        <w:rPr>
          <w:rFonts w:ascii="Tinos" w:hAnsi="Tinos"/>
          <w:sz w:val="24"/>
          <w:szCs w:val="24"/>
        </w:rPr>
        <w:t>3</w:t>
      </w:r>
      <w:r>
        <w:rPr>
          <w:rFonts w:ascii="Tinos" w:hAnsi="Tinos"/>
          <w:sz w:val="24"/>
          <w:szCs w:val="24"/>
        </w:rPr>
        <w:t xml:space="preserve"> рабочих дней со дня регистрации заявления и прилагаемых документов: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sz w:val="24"/>
          <w:szCs w:val="24"/>
        </w:rPr>
      </w:pPr>
      <w:r>
        <w:rPr>
          <w:rFonts w:ascii="Tinos" w:hAnsi="Tinos"/>
          <w:sz w:val="24"/>
          <w:szCs w:val="24"/>
        </w:rPr>
        <w:t>проверяет заявление на наличие оснований для отказа в предоставлении муниципальной услуги, предусмотренных пунктом 2.</w:t>
      </w:r>
      <w:r>
        <w:rPr>
          <w:rFonts w:ascii="Tinos" w:hAnsi="Tinos"/>
          <w:sz w:val="24"/>
          <w:szCs w:val="24"/>
        </w:rPr>
        <w:t>9.3</w:t>
      </w:r>
      <w:r>
        <w:rPr>
          <w:rFonts w:ascii="Tinos" w:hAnsi="Tinos"/>
          <w:sz w:val="24"/>
          <w:szCs w:val="24"/>
        </w:rPr>
        <w:t xml:space="preserve"> настоящего административного регламента;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sz w:val="24"/>
          <w:szCs w:val="24"/>
        </w:rPr>
      </w:pPr>
      <w:r>
        <w:rPr>
          <w:rFonts w:ascii="Tinos" w:hAnsi="Tinos"/>
          <w:sz w:val="24"/>
          <w:szCs w:val="24"/>
        </w:rPr>
        <w:t>в случае наличия оснований, указанных в пункте 2.</w:t>
      </w:r>
      <w:r>
        <w:rPr>
          <w:rFonts w:ascii="Tinos" w:hAnsi="Tinos"/>
          <w:sz w:val="24"/>
          <w:szCs w:val="24"/>
        </w:rPr>
        <w:t>9.3</w:t>
      </w:r>
      <w:r>
        <w:rPr>
          <w:rFonts w:ascii="Tinos" w:hAnsi="Tinos"/>
          <w:sz w:val="24"/>
          <w:szCs w:val="24"/>
        </w:rPr>
        <w:t xml:space="preserve"> настоящего административного регламента готовит проект постановления администрации округа об отказе в предоставлении муниципальной услуги;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sz w:val="24"/>
          <w:szCs w:val="24"/>
        </w:rPr>
      </w:pPr>
      <w:r>
        <w:rPr>
          <w:rFonts w:ascii="Tinos" w:hAnsi="Tinos"/>
          <w:sz w:val="24"/>
          <w:szCs w:val="24"/>
        </w:rPr>
        <w:t>в случае отсутствия оснований, указанных в пункте 2.</w:t>
      </w:r>
      <w:r>
        <w:rPr>
          <w:rFonts w:ascii="Tinos" w:hAnsi="Tinos"/>
          <w:sz w:val="24"/>
          <w:szCs w:val="24"/>
        </w:rPr>
        <w:t>9.3</w:t>
      </w:r>
      <w:r>
        <w:rPr>
          <w:rFonts w:ascii="Tinos" w:hAnsi="Tinos"/>
          <w:sz w:val="24"/>
          <w:szCs w:val="24"/>
        </w:rPr>
        <w:t xml:space="preserve"> настоящего административного регламента готовит проект постановления администрации округа о предоставлении муниципальной услуги.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sz w:val="24"/>
          <w:szCs w:val="24"/>
        </w:rPr>
      </w:pPr>
      <w:r>
        <w:rPr>
          <w:rFonts w:cs="Times New Roman" w:ascii="Tinos" w:hAnsi="Tinos"/>
          <w:sz w:val="24"/>
          <w:szCs w:val="24"/>
        </w:rPr>
        <w:t xml:space="preserve">3.3.5. Руководитель Уполномоченного органа в течение одного </w:t>
      </w:r>
      <w:r>
        <w:rPr>
          <w:rFonts w:cs="Times New Roman" w:ascii="Tinos" w:hAnsi="Tinos"/>
          <w:sz w:val="24"/>
          <w:szCs w:val="24"/>
        </w:rPr>
        <w:t>рабочего</w:t>
      </w:r>
      <w:r>
        <w:rPr>
          <w:rFonts w:cs="Times New Roman" w:ascii="Tinos" w:hAnsi="Tinos"/>
          <w:sz w:val="24"/>
          <w:szCs w:val="24"/>
        </w:rPr>
        <w:t xml:space="preserve"> дня со дня поступления документов, предусмотренных пунктом 3.3.4 настоящего административного регламента, подписывает соответствующее постановление администрации округа.</w:t>
      </w:r>
    </w:p>
    <w:p>
      <w:pPr>
        <w:pStyle w:val="NormalWeb"/>
        <w:spacing w:lineRule="auto" w:line="240" w:before="0" w:after="0"/>
        <w:ind w:left="0" w:righ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3.3.</w:t>
      </w:r>
      <w:r>
        <w:rPr>
          <w:sz w:val="24"/>
          <w:szCs w:val="24"/>
        </w:rPr>
        <w:t>6</w:t>
      </w:r>
      <w:r>
        <w:rPr>
          <w:sz w:val="24"/>
          <w:szCs w:val="24"/>
        </w:rPr>
        <w:t xml:space="preserve">. Максимальный срок исполнения административной процедуры - не более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1</w:t>
      </w:r>
      <w:r>
        <w:rPr>
          <w:sz w:val="24"/>
          <w:szCs w:val="24"/>
        </w:rPr>
        <w:t xml:space="preserve"> рабоч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его</w:t>
      </w:r>
      <w:r>
        <w:rPr>
          <w:sz w:val="24"/>
          <w:szCs w:val="24"/>
        </w:rPr>
        <w:t xml:space="preserve"> дн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я</w:t>
      </w:r>
      <w:r>
        <w:rPr>
          <w:sz w:val="24"/>
          <w:szCs w:val="24"/>
        </w:rPr>
        <w:t xml:space="preserve"> со дня регистрации заявления.</w:t>
      </w:r>
    </w:p>
    <w:p>
      <w:pPr>
        <w:pStyle w:val="NormalWeb"/>
        <w:spacing w:before="0" w:after="0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</w:t>
      </w:r>
      <w:r>
        <w:rPr>
          <w:sz w:val="24"/>
          <w:szCs w:val="24"/>
        </w:rPr>
        <w:t>7</w:t>
      </w:r>
      <w:r>
        <w:rPr>
          <w:sz w:val="24"/>
          <w:szCs w:val="24"/>
        </w:rPr>
        <w:t xml:space="preserve">. Критерием принятия решения в рамках выполнения административной процедуры является </w:t>
      </w:r>
      <w:r>
        <w:rPr>
          <w:rFonts w:ascii="Tinos" w:hAnsi="Tinos"/>
          <w:sz w:val="24"/>
          <w:szCs w:val="24"/>
        </w:rPr>
        <w:t xml:space="preserve">отсутствие оснований для отказа в предоставлении </w:t>
      </w:r>
      <w:r>
        <w:rPr>
          <w:rFonts w:ascii="Tinos" w:hAnsi="Tinos"/>
          <w:sz w:val="24"/>
          <w:szCs w:val="24"/>
        </w:rPr>
        <w:t>муниципальной услуги</w:t>
      </w:r>
      <w:r>
        <w:rPr>
          <w:rFonts w:ascii="Tinos" w:hAnsi="Tinos"/>
          <w:sz w:val="24"/>
          <w:szCs w:val="24"/>
        </w:rPr>
        <w:t>, указанных в пункте 2.9.</w:t>
      </w:r>
      <w:r>
        <w:rPr>
          <w:rFonts w:ascii="Tinos" w:hAnsi="Tinos"/>
          <w:sz w:val="24"/>
          <w:szCs w:val="24"/>
        </w:rPr>
        <w:t>3</w:t>
      </w:r>
      <w:r>
        <w:rPr>
          <w:rFonts w:ascii="Tinos" w:hAnsi="Tinos"/>
          <w:sz w:val="24"/>
          <w:szCs w:val="24"/>
        </w:rPr>
        <w:t xml:space="preserve"> настоящего административного регламента.</w:t>
      </w:r>
    </w:p>
    <w:p>
      <w:pPr>
        <w:pStyle w:val="NormalWeb"/>
        <w:spacing w:before="0" w:after="0"/>
        <w:ind w:left="0" w:right="0" w:firstLine="709"/>
        <w:jc w:val="both"/>
        <w:rPr/>
      </w:pPr>
      <w:r>
        <w:rPr>
          <w:rFonts w:ascii="Tinos" w:hAnsi="Tinos"/>
          <w:sz w:val="24"/>
          <w:szCs w:val="24"/>
        </w:rPr>
        <w:t xml:space="preserve">3.3.8. Результатом выполнения административной процедуры является принятие решения о </w:t>
      </w:r>
      <w:r>
        <w:rPr>
          <w:rStyle w:val="27"/>
          <w:rFonts w:ascii="Tinos" w:hAnsi="Tinos"/>
          <w:sz w:val="24"/>
          <w:szCs w:val="24"/>
        </w:rPr>
        <w:t xml:space="preserve">предоставлении </w:t>
      </w:r>
      <w:r>
        <w:rPr>
          <w:rStyle w:val="27"/>
          <w:rFonts w:eastAsia="Times New Roman" w:cs="Times New Roman" w:ascii="Tinos" w:hAnsi="Tinos"/>
          <w:color w:val="000000"/>
          <w:spacing w:val="0"/>
          <w:w w:val="100"/>
          <w:kern w:val="0"/>
          <w:sz w:val="24"/>
          <w:szCs w:val="24"/>
          <w:u w:val="none"/>
          <w:lang w:val="ru-RU" w:eastAsia="ru-RU" w:bidi="ar-SA"/>
        </w:rPr>
        <w:t>муниципальной услуги либо об отказе в предоставлении муниципальной услуги.</w:t>
      </w:r>
    </w:p>
    <w:p>
      <w:pPr>
        <w:pStyle w:val="NormalWeb"/>
        <w:spacing w:before="0" w:after="0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Web"/>
        <w:spacing w:before="0" w:after="0"/>
        <w:ind w:left="0" w:right="0" w:firstLine="709"/>
        <w:jc w:val="center"/>
        <w:rPr>
          <w:sz w:val="24"/>
          <w:szCs w:val="24"/>
        </w:rPr>
      </w:pPr>
      <w:r>
        <w:rPr>
          <w:i w:val="false"/>
          <w:iCs w:val="false"/>
          <w:sz w:val="24"/>
          <w:szCs w:val="24"/>
        </w:rPr>
        <w:t>3.4. В</w:t>
      </w:r>
      <w:r>
        <w:rPr>
          <w:rFonts w:cs="Times New Roman"/>
          <w:i w:val="false"/>
          <w:iCs w:val="false"/>
          <w:sz w:val="24"/>
          <w:szCs w:val="24"/>
        </w:rPr>
        <w:t>ыдача (направление) решения</w:t>
      </w:r>
      <w:bookmarkStart w:id="6" w:name="_GoBack1"/>
      <w:bookmarkEnd w:id="6"/>
      <w:r>
        <w:rPr>
          <w:rFonts w:cs="Times New Roman"/>
          <w:i w:val="false"/>
          <w:iCs w:val="false"/>
          <w:sz w:val="24"/>
          <w:szCs w:val="24"/>
        </w:rPr>
        <w:t xml:space="preserve"> заявителю</w:t>
      </w:r>
    </w:p>
    <w:p>
      <w:pPr>
        <w:pStyle w:val="NormalWeb"/>
        <w:spacing w:before="0" w:after="0"/>
        <w:ind w:left="0" w:right="0" w:firstLine="709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Web"/>
        <w:spacing w:before="0" w:after="0"/>
        <w:ind w:left="0" w:right="0" w:firstLine="709"/>
        <w:jc w:val="both"/>
        <w:rPr/>
      </w:pPr>
      <w:r>
        <w:rPr>
          <w:sz w:val="24"/>
          <w:szCs w:val="24"/>
        </w:rPr>
        <w:t>3.4.1. Юридическим фактом, являющимся основанием начала административной процедуры, является</w:t>
      </w:r>
      <w:r>
        <w:rPr>
          <w:rFonts w:ascii="Tinos" w:hAnsi="Tinos"/>
          <w:sz w:val="24"/>
          <w:szCs w:val="24"/>
        </w:rPr>
        <w:t xml:space="preserve"> принятие решения</w:t>
      </w:r>
      <w:r>
        <w:rPr>
          <w:rFonts w:ascii="Tinos" w:hAnsi="Tinos"/>
          <w:sz w:val="24"/>
          <w:szCs w:val="24"/>
        </w:rPr>
        <w:t xml:space="preserve"> о </w:t>
      </w:r>
      <w:r>
        <w:rPr>
          <w:rStyle w:val="27"/>
          <w:rFonts w:ascii="Tinos" w:hAnsi="Tinos"/>
          <w:sz w:val="24"/>
          <w:szCs w:val="24"/>
        </w:rPr>
        <w:t xml:space="preserve">предоставлении </w:t>
      </w:r>
      <w:r>
        <w:rPr>
          <w:rStyle w:val="27"/>
          <w:rFonts w:eastAsia="Times New Roman" w:cs="Times New Roman" w:ascii="Tinos" w:hAnsi="Tinos"/>
          <w:color w:val="000000"/>
          <w:spacing w:val="0"/>
          <w:w w:val="100"/>
          <w:kern w:val="0"/>
          <w:sz w:val="24"/>
          <w:szCs w:val="24"/>
          <w:u w:val="none"/>
          <w:lang w:val="ru-RU" w:eastAsia="ru-RU" w:bidi="ar-SA"/>
        </w:rPr>
        <w:t>муниципальной услуги либо об отказе в предоставлении муниципальной услуги.</w:t>
      </w:r>
    </w:p>
    <w:p>
      <w:pPr>
        <w:pStyle w:val="NormalWeb"/>
        <w:spacing w:before="0" w:after="0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3.4.2. </w:t>
      </w:r>
      <w:r>
        <w:rPr>
          <w:sz w:val="24"/>
          <w:szCs w:val="24"/>
        </w:rPr>
        <w:t xml:space="preserve">Должностное лицо, </w:t>
      </w:r>
      <w:r>
        <w:rPr>
          <w:rFonts w:ascii="Tinos" w:hAnsi="Tinos"/>
          <w:sz w:val="24"/>
          <w:szCs w:val="24"/>
        </w:rPr>
        <w:t xml:space="preserve">ответственное за предоставление муниципальной услуги, в течение 1 рабочего дня с даты принятия  соответствующего </w:t>
      </w:r>
      <w:r>
        <w:rPr>
          <w:rFonts w:eastAsia="Times New Roman" w:cs="Times New Roman" w:ascii="Tinos" w:hAnsi="Tinos"/>
          <w:color w:val="auto"/>
          <w:kern w:val="0"/>
          <w:sz w:val="24"/>
          <w:szCs w:val="24"/>
          <w:lang w:val="ru-RU" w:eastAsia="ru-RU" w:bidi="ar-SA"/>
        </w:rPr>
        <w:t xml:space="preserve">решения </w:t>
      </w:r>
      <w:r>
        <w:rPr>
          <w:rFonts w:ascii="Tinos" w:hAnsi="Tinos"/>
          <w:sz w:val="24"/>
          <w:szCs w:val="24"/>
        </w:rPr>
        <w:t>обеспечивает его направление (вручение) заявителю (его представителю).</w:t>
      </w:r>
    </w:p>
    <w:p>
      <w:pPr>
        <w:pStyle w:val="NormalWeb"/>
        <w:spacing w:before="0" w:after="0"/>
        <w:ind w:left="0" w:right="0" w:firstLine="709"/>
        <w:jc w:val="both"/>
        <w:rPr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В случае предоставления заявления через многофункциональный центр </w:t>
      </w:r>
      <w:r>
        <w:rPr>
          <w:rFonts w:eastAsia="Times New Roman" w:cs="Times New Roman" w:ascii="Tinos" w:hAnsi="Tinos"/>
          <w:color w:val="auto"/>
          <w:kern w:val="0"/>
          <w:sz w:val="24"/>
          <w:szCs w:val="24"/>
          <w:lang w:val="ru-RU" w:eastAsia="ru-RU" w:bidi="ar-SA"/>
        </w:rPr>
        <w:t>решение</w:t>
      </w:r>
      <w:r>
        <w:rPr>
          <w:rFonts w:ascii="Tinos" w:hAnsi="Tinos"/>
          <w:sz w:val="24"/>
          <w:szCs w:val="24"/>
        </w:rPr>
        <w:t xml:space="preserve"> направляется в многофункциональный центр, если иной способ получения не указан заявителем.</w:t>
      </w:r>
    </w:p>
    <w:p>
      <w:pPr>
        <w:pStyle w:val="NormalWeb"/>
        <w:spacing w:before="0" w:after="0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3.4.4. Максимальный срок выполнения административной процедуры составляет </w:t>
      </w: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рабочий день</w:t>
      </w:r>
      <w:r>
        <w:rPr>
          <w:sz w:val="24"/>
          <w:szCs w:val="24"/>
        </w:rPr>
        <w:t xml:space="preserve"> со дня принятия решения о предоставлении муниципальной услуги. </w:t>
      </w:r>
    </w:p>
    <w:p>
      <w:pPr>
        <w:pStyle w:val="NormalWeb"/>
        <w:spacing w:lineRule="auto" w:line="240" w:before="0" w:after="0"/>
        <w:ind w:left="0" w:right="0" w:firstLine="709"/>
        <w:jc w:val="both"/>
        <w:rPr/>
      </w:pPr>
      <w:r>
        <w:rPr>
          <w:rFonts w:cs="Times New Roman"/>
          <w:sz w:val="24"/>
          <w:szCs w:val="24"/>
        </w:rPr>
        <w:t>3.4.5.</w:t>
      </w:r>
      <w:r>
        <w:rPr>
          <w:rFonts w:cs="Times New Roman"/>
          <w:color w:val="00000A"/>
          <w:sz w:val="24"/>
          <w:szCs w:val="24"/>
        </w:rPr>
        <w:t xml:space="preserve"> Результатом выполнения административной процедуры является направление (вручение) заявителю </w:t>
      </w:r>
      <w:r>
        <w:rPr>
          <w:rFonts w:cs="Times New Roman" w:ascii="Tinos" w:hAnsi="Tinos"/>
          <w:color w:val="00000A"/>
          <w:sz w:val="24"/>
          <w:szCs w:val="24"/>
        </w:rPr>
        <w:t>решения</w:t>
      </w:r>
      <w:r>
        <w:rPr>
          <w:rFonts w:cs="Times New Roman" w:ascii="Tinos" w:hAnsi="Tinos"/>
          <w:color w:val="00000A"/>
          <w:sz w:val="24"/>
          <w:szCs w:val="24"/>
        </w:rPr>
        <w:t xml:space="preserve"> о </w:t>
      </w:r>
      <w:r>
        <w:rPr>
          <w:rStyle w:val="27"/>
          <w:rFonts w:cs="Times New Roman" w:ascii="Tinos" w:hAnsi="Tinos"/>
          <w:sz w:val="24"/>
          <w:szCs w:val="24"/>
        </w:rPr>
        <w:t xml:space="preserve">предоставлении </w:t>
      </w:r>
      <w:r>
        <w:rPr>
          <w:rStyle w:val="27"/>
          <w:rFonts w:eastAsia="Times New Roman" w:cs="Times New Roman" w:ascii="Tinos" w:hAnsi="Tinos"/>
          <w:color w:val="000000"/>
          <w:spacing w:val="0"/>
          <w:w w:val="100"/>
          <w:kern w:val="0"/>
          <w:sz w:val="24"/>
          <w:szCs w:val="24"/>
          <w:u w:val="none"/>
          <w:lang w:val="ru-RU" w:eastAsia="ru-RU" w:bidi="ar-SA"/>
        </w:rPr>
        <w:t>муниципальной услуги либо об отказе в предоставлении муниципальной услуги.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09"/>
          <w:tab w:val="left" w:pos="0" w:leader="none"/>
        </w:tabs>
        <w:spacing w:lineRule="auto" w:line="240" w:before="0" w:after="0"/>
        <w:ind w:left="0" w:right="0" w:hanging="0"/>
        <w:jc w:val="center"/>
        <w:outlineLvl w:val="3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IV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. Формы контроля за исполнением 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9"/>
          <w:tab w:val="left" w:pos="0" w:leader="none"/>
        </w:tabs>
        <w:spacing w:lineRule="auto" w:line="240" w:before="0" w:after="0"/>
        <w:ind w:left="0" w:right="0" w:hanging="0"/>
        <w:jc w:val="center"/>
        <w:outlineLvl w:val="3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административного регламента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4.1.</w:t>
        <w:tab/>
        <w:t>Контроль за соблюдением и исполнением должностными лицами Уполномоченного органа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4.2.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определенные муниципальным правовым актом Уполномоченного органа.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Текущий контроль осуществляется на постоянной основе.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4.3. Контроль над полнотой и качеством </w:t>
      </w:r>
      <w:r>
        <w:rPr>
          <w:rFonts w:eastAsia="Times New Roman" w:cs="Times New Roman" w:ascii="Times New Roman" w:hAnsi="Times New Roman"/>
          <w:spacing w:val="-4"/>
          <w:sz w:val="24"/>
          <w:szCs w:val="24"/>
        </w:rPr>
        <w:t>предоставления муниципальной услуги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Контроль над полнотой и качеством </w:t>
      </w:r>
      <w:r>
        <w:rPr>
          <w:rFonts w:eastAsia="Times New Roman" w:cs="Times New Roman" w:ascii="Times New Roman" w:hAnsi="Times New Roman"/>
          <w:spacing w:val="-4"/>
          <w:sz w:val="24"/>
          <w:szCs w:val="24"/>
        </w:rPr>
        <w:t xml:space="preserve">предоставления муниципальной услуги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осуществляют должностные лица, </w:t>
      </w: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</w:rPr>
        <w:t>определенные муниципальным правовым актом Уполномоченного органа.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0" w:leader="none"/>
        </w:tabs>
        <w:spacing w:lineRule="auto" w:line="240" w:before="0" w:after="0"/>
        <w:ind w:left="0" w:right="0" w:firstLine="709"/>
        <w:jc w:val="both"/>
        <w:outlineLvl w:val="2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Периодичность проверок – плановые 1 раз в год, внеплановые – по конкретному обращению заявителя.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0" w:leader="none"/>
        </w:tabs>
        <w:spacing w:lineRule="auto" w:line="240" w:before="0" w:after="0"/>
        <w:ind w:left="0" w:right="0" w:firstLine="709"/>
        <w:jc w:val="both"/>
        <w:outlineLvl w:val="2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1 раз в год.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Результаты проведения проверок оформляются в виде акта, в котором отмечаются выявленные недостатки и предложения по их устранению, который представляется руководителю Уполномоченного органа в течение 10 рабочих дней после завершения проверки.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4.5.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>
      <w:pPr>
        <w:pStyle w:val="Normal"/>
        <w:widowControl w:val="false"/>
        <w:tabs>
          <w:tab w:val="clear" w:pos="709"/>
          <w:tab w:val="left" w:pos="900" w:leader="none"/>
          <w:tab w:val="left" w:pos="1080" w:leader="none"/>
        </w:tabs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4.6. Ответственность за неисполнение, ненадлежащее исполнение возложенных обязанностей по </w:t>
      </w:r>
      <w:r>
        <w:rPr>
          <w:rFonts w:eastAsia="Times New Roman" w:cs="Times New Roman" w:ascii="Times New Roman" w:hAnsi="Times New Roman"/>
          <w:spacing w:val="-4"/>
          <w:sz w:val="24"/>
          <w:szCs w:val="24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>
        <w:rPr>
          <w:rFonts w:eastAsia="Times New Roman" w:cs="Times New Roman" w:ascii="Times New Roman" w:hAnsi="Times New Roman"/>
          <w:sz w:val="24"/>
          <w:szCs w:val="24"/>
        </w:rPr>
        <w:t>Российской Федерации</w:t>
      </w:r>
      <w:r>
        <w:rPr>
          <w:rFonts w:eastAsia="Times New Roman" w:cs="Times New Roman" w:ascii="Times New Roman" w:hAnsi="Times New Roman"/>
          <w:spacing w:val="-4"/>
          <w:sz w:val="24"/>
          <w:szCs w:val="24"/>
        </w:rPr>
        <w:t xml:space="preserve">, Кодексом Российской Федерации об административных правонарушениях,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возлагается на лиц, замещающих должности в Уполномоченном органе, и </w:t>
      </w: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</w:rPr>
        <w:t>работников МФЦ,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ответственных за предоставление муниципальной услуги.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>
      <w:pPr>
        <w:pStyle w:val="Normal"/>
        <w:widowControl w:val="false"/>
        <w:tabs>
          <w:tab w:val="clear" w:pos="709"/>
          <w:tab w:val="left" w:pos="900" w:leader="none"/>
          <w:tab w:val="left" w:pos="1080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V. Досудебный (внесудебный) порядок обжалований решений и действий (бездействия) органа, предоставляющего муниципальную услугу, его должностных лиц либо муниципальных служащих, многофункционального центра, его работников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нарушение срока регистрации запроса о предоставлении муниципальной услуги;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>
        <w:rPr>
          <w:rFonts w:cs="Times New Roman" w:ascii="Times New Roman" w:hAnsi="Times New Roman"/>
          <w:color w:val="00000A"/>
          <w:sz w:val="24"/>
          <w:szCs w:val="24"/>
        </w:rPr>
        <w:t>Тотемского муниципального округа</w:t>
      </w:r>
      <w:r>
        <w:rPr>
          <w:rFonts w:cs="Times New Roman" w:ascii="Times New Roman" w:hAnsi="Times New Roman"/>
          <w:sz w:val="24"/>
          <w:szCs w:val="24"/>
        </w:rPr>
        <w:t xml:space="preserve"> для предоставления муниципальной услуги;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>
        <w:rPr>
          <w:rFonts w:cs="Times New Roman" w:ascii="Times New Roman" w:hAnsi="Times New Roman"/>
          <w:i w:val="false"/>
          <w:iCs w:val="false"/>
          <w:color w:val="00000A"/>
          <w:sz w:val="24"/>
          <w:szCs w:val="24"/>
        </w:rPr>
        <w:t>Тотемского муниципального округа</w:t>
      </w:r>
      <w:r>
        <w:rPr>
          <w:rFonts w:cs="Times New Roman" w:ascii="Times New Roman" w:hAnsi="Times New Roman"/>
          <w:sz w:val="24"/>
          <w:szCs w:val="24"/>
        </w:rPr>
        <w:t xml:space="preserve"> для предоставления муниципальной услуги;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iCs w:val="false"/>
          <w:color w:val="00000A"/>
          <w:sz w:val="24"/>
          <w:szCs w:val="24"/>
        </w:rPr>
        <w:t>Тотемского муниципального округа;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iCs w:val="false"/>
          <w:color w:val="00000A"/>
          <w:sz w:val="24"/>
          <w:szCs w:val="24"/>
        </w:rPr>
        <w:t>Тотемского муниципального округа;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7) отказ Уполномоченного органа, предоставляющего муниципальную услугу, его должностного лица, многофункционального центра, работника МФЦ,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iCs w:val="false"/>
          <w:color w:val="00000A"/>
          <w:sz w:val="24"/>
          <w:szCs w:val="24"/>
        </w:rPr>
        <w:t>Тотемского муниципального округа;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случаях, указанных в подпунктах 2, 5, 7, 9, 10 настоящего пункта,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Жалоба подается в письменной форме на бумажном носителе, в электронной форме. </w:t>
      </w:r>
    </w:p>
    <w:p>
      <w:pPr>
        <w:pStyle w:val="Normal"/>
        <w:spacing w:lineRule="auto" w:line="240" w:before="0" w:after="0"/>
        <w:ind w:left="0" w:right="-5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Жалоба на решения и действия (бездействие) Уполномоченного органа, его должностного лица, муниципального служащего либо руководителя Уполномоченного органа может быть направлена по почте, через МФЦ, с использованием сети «Интернет», официального сайта Уполномоченного органа, Единого либо Регионального портала, а также может быть принята при личном приеме заявителя.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Жалоба на решения и действия (бездействие) МФЦ, его работника может быть направлена по почте, с использованием сети «Интернет», официального сайта МФЦ, Единого либо Регионального портала, а также может быть принята при личном приеме заявителя.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МФЦ и его работников не позднее следующего рабочего дня со дня ее поступления.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5.4. В досудебном порядке могут быть обжалованы действия (бездействие) и решения: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должностных лиц Уполномоченного органа, муниципальных служащих – </w:t>
      </w:r>
      <w:r>
        <w:rPr>
          <w:rFonts w:cs="Times New Roman" w:ascii="Times New Roman" w:hAnsi="Times New Roman"/>
          <w:i w:val="false"/>
          <w:iCs w:val="false"/>
          <w:color w:val="00000A"/>
          <w:sz w:val="24"/>
          <w:szCs w:val="24"/>
        </w:rPr>
        <w:t>руководителю Уполномоченного органа;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работника МФЦ - руководителю МФЦ;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руководителя МФЦ, МФЦ - органу местного самоуправления муниципального образования, являющегося учредителем МФЦ.</w:t>
      </w:r>
    </w:p>
    <w:p>
      <w:pPr>
        <w:pStyle w:val="Normal"/>
        <w:tabs>
          <w:tab w:val="clear" w:pos="709"/>
          <w:tab w:val="left" w:pos="993" w:leader="none"/>
          <w:tab w:val="left" w:pos="8222" w:leader="none"/>
        </w:tabs>
        <w:bidi w:val="0"/>
        <w:spacing w:lineRule="auto" w:before="0" w:after="0"/>
        <w:ind w:left="0" w:right="0" w:firstLine="709"/>
        <w:contextualSpacing/>
        <w:jc w:val="both"/>
        <w:rPr/>
      </w:pPr>
      <w:r>
        <w:rPr>
          <w:rFonts w:cs="Tinos" w:ascii="Times New Roman" w:hAnsi="Times New Roman"/>
          <w:color w:val="auto"/>
          <w:sz w:val="24"/>
          <w:szCs w:val="24"/>
        </w:rPr>
        <w:t xml:space="preserve">5.5. Жалоба на решения и действия (бездействие) администрации Тотемского муниципального округа, должностных лиц и муниципальных служащих администрации Тотемского муниципального округа, а также на решения и действия (бездействие) многофункционального центра, работников многофункционального при предоставлении муниципальных услуг (далее - жалоба) подается и рассматривается в порядке и в сроки, установленные </w:t>
      </w:r>
      <w:r>
        <w:rPr>
          <w:rStyle w:val="Style11"/>
          <w:rFonts w:cs="Tinos" w:ascii="Times New Roman" w:hAnsi="Times New Roman"/>
          <w:color w:val="auto"/>
          <w:sz w:val="24"/>
          <w:szCs w:val="24"/>
          <w:u w:val="none"/>
        </w:rPr>
        <w:t xml:space="preserve">Федеральным законом </w:t>
      </w:r>
      <w:r>
        <w:rPr>
          <w:rFonts w:cs="Tinos" w:ascii="Times New Roman" w:hAnsi="Times New Roman"/>
          <w:color w:val="auto"/>
          <w:sz w:val="24"/>
          <w:szCs w:val="24"/>
        </w:rPr>
        <w:t xml:space="preserve">от 27 июля 2010 года №210-ФЗ «Об организации предоставления государственных и муниципальных услуг», с учетом следующих особенностей: </w:t>
      </w:r>
    </w:p>
    <w:p>
      <w:pPr>
        <w:pStyle w:val="Normal"/>
        <w:tabs>
          <w:tab w:val="clear" w:pos="709"/>
          <w:tab w:val="left" w:pos="993" w:leader="none"/>
          <w:tab w:val="left" w:pos="8222" w:leader="none"/>
        </w:tabs>
        <w:bidi w:val="0"/>
        <w:spacing w:lineRule="auto" w:before="0" w:after="0"/>
        <w:ind w:left="0" w:right="0" w:firstLine="709"/>
        <w:contextualSpacing/>
        <w:jc w:val="both"/>
        <w:rPr>
          <w:sz w:val="24"/>
          <w:szCs w:val="24"/>
        </w:rPr>
      </w:pPr>
      <w:r>
        <w:rPr>
          <w:rFonts w:cs="Tinos" w:ascii="Times New Roman" w:hAnsi="Times New Roman"/>
          <w:color w:val="auto"/>
          <w:sz w:val="24"/>
          <w:szCs w:val="24"/>
        </w:rPr>
        <w:t>5.5.1. В случае обжалования решений и действий (бездействия) администрации Тотемского муниципального округа, должностных лиц и муниципальных служащих администрации Тотемского муниципального округа, а также решений и действий (бездействия) многофункционального центра, раб</w:t>
      </w:r>
      <w:r>
        <w:rPr>
          <w:rFonts w:cs="Tinos" w:ascii="Times New Roman" w:hAnsi="Times New Roman"/>
          <w:color w:val="000000"/>
          <w:sz w:val="24"/>
          <w:szCs w:val="24"/>
        </w:rPr>
        <w:t xml:space="preserve">отников многофункционального центра жалоба подлежит рассмотрению на заседании комиссии </w:t>
      </w:r>
      <w:r>
        <w:rPr>
          <w:rFonts w:cs="Tinos" w:ascii="Times New Roman" w:hAnsi="Times New Roman"/>
          <w:color w:val="000000"/>
          <w:sz w:val="24"/>
          <w:szCs w:val="24"/>
          <w:shd w:fill="auto" w:val="clear"/>
        </w:rPr>
        <w:t>по повышению качества и доступности предоставления муниципальных услуг в администрации Тотемского муниципального</w:t>
      </w:r>
      <w:r>
        <w:rPr>
          <w:rFonts w:cs="Tinos" w:ascii="Times New Roman" w:hAnsi="Times New Roman"/>
          <w:color w:val="auto"/>
          <w:sz w:val="24"/>
          <w:szCs w:val="24"/>
        </w:rPr>
        <w:t xml:space="preserve"> округа (далее - Комиссия).</w:t>
      </w:r>
    </w:p>
    <w:p>
      <w:pPr>
        <w:pStyle w:val="Normal"/>
        <w:tabs>
          <w:tab w:val="clear" w:pos="709"/>
          <w:tab w:val="left" w:pos="993" w:leader="none"/>
          <w:tab w:val="left" w:pos="8222" w:leader="none"/>
        </w:tabs>
        <w:bidi w:val="0"/>
        <w:spacing w:lineRule="auto" w:before="0" w:after="0"/>
        <w:ind w:left="0" w:right="0" w:firstLine="709"/>
        <w:contextualSpacing/>
        <w:jc w:val="both"/>
        <w:rPr>
          <w:sz w:val="24"/>
          <w:szCs w:val="24"/>
        </w:rPr>
      </w:pPr>
      <w:r>
        <w:rPr>
          <w:rFonts w:cs="Tinos" w:ascii="Times New Roman" w:hAnsi="Times New Roman"/>
          <w:color w:val="auto"/>
          <w:sz w:val="24"/>
          <w:szCs w:val="24"/>
        </w:rPr>
        <w:t xml:space="preserve">5.5.2. Комиссия является постоянно действующим коллегиальным органом. Состав комиссии и порядок ее работы утверждается постановлением администрации Тотемского муниципального округа. </w:t>
      </w:r>
    </w:p>
    <w:p>
      <w:pPr>
        <w:pStyle w:val="Normal"/>
        <w:tabs>
          <w:tab w:val="clear" w:pos="709"/>
          <w:tab w:val="left" w:pos="993" w:leader="none"/>
          <w:tab w:val="left" w:pos="8222" w:leader="none"/>
        </w:tabs>
        <w:bidi w:val="0"/>
        <w:spacing w:lineRule="auto" w:before="0" w:after="0"/>
        <w:ind w:left="0" w:right="0" w:firstLine="709"/>
        <w:contextualSpacing/>
        <w:jc w:val="both"/>
        <w:rPr>
          <w:sz w:val="24"/>
          <w:szCs w:val="24"/>
        </w:rPr>
      </w:pPr>
      <w:r>
        <w:rPr>
          <w:rFonts w:cs="Tinos" w:ascii="Times New Roman" w:hAnsi="Times New Roman"/>
          <w:color w:val="auto"/>
          <w:sz w:val="24"/>
          <w:szCs w:val="24"/>
        </w:rPr>
        <w:t>5.5.3. Жалоба подлежит рассмотрению в течение пятнадцати рабочих дней со дня ее регистрации, а в случае обжалования отказа в приеме документов у заявителя при предоставлении муниципальной услуги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>
      <w:pPr>
        <w:pStyle w:val="Normal"/>
        <w:tabs>
          <w:tab w:val="clear" w:pos="709"/>
          <w:tab w:val="left" w:pos="993" w:leader="none"/>
          <w:tab w:val="left" w:pos="8222" w:leader="none"/>
        </w:tabs>
        <w:bidi w:val="0"/>
        <w:spacing w:lineRule="auto" w:before="0" w:after="0"/>
        <w:ind w:left="0" w:right="0" w:firstLine="709"/>
        <w:contextualSpacing/>
        <w:jc w:val="both"/>
        <w:rPr>
          <w:sz w:val="24"/>
          <w:szCs w:val="24"/>
        </w:rPr>
      </w:pPr>
      <w:r>
        <w:rPr>
          <w:rFonts w:cs="Tinos" w:ascii="Times New Roman" w:hAnsi="Times New Roman"/>
          <w:color w:val="auto"/>
          <w:sz w:val="24"/>
          <w:szCs w:val="24"/>
        </w:rPr>
        <w:t>Жалоба подлежит регистрации в день ее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>
      <w:pPr>
        <w:pStyle w:val="Normal"/>
        <w:tabs>
          <w:tab w:val="clear" w:pos="709"/>
          <w:tab w:val="left" w:pos="993" w:leader="none"/>
          <w:tab w:val="left" w:pos="8222" w:leader="none"/>
        </w:tabs>
        <w:bidi w:val="0"/>
        <w:spacing w:lineRule="auto" w:before="0" w:after="0"/>
        <w:ind w:left="0" w:right="0" w:firstLine="709"/>
        <w:contextualSpacing/>
        <w:jc w:val="both"/>
        <w:rPr>
          <w:sz w:val="24"/>
          <w:szCs w:val="24"/>
        </w:rPr>
      </w:pPr>
      <w:r>
        <w:rPr>
          <w:rFonts w:cs="Tinos" w:ascii="Times New Roman" w:hAnsi="Times New Roman"/>
          <w:color w:val="auto"/>
          <w:sz w:val="24"/>
          <w:szCs w:val="24"/>
        </w:rPr>
        <w:t>5.5.4. После рассмотрения жалобы Комиссией и принятия по ней решения секретарь Комиссии в течение одного рабочего дня со дня принятия решения готовит и направляет главе Тотемского муниципального округа проект мотивированного ответа заявителю о результатах рассмотрения жалобы для принятия главой Тотемского муниципального округа решения об удовлетворении либо об отказе в удовлетворении жалобы.</w:t>
      </w:r>
    </w:p>
    <w:p>
      <w:pPr>
        <w:pStyle w:val="Normal"/>
        <w:tabs>
          <w:tab w:val="clear" w:pos="709"/>
          <w:tab w:val="left" w:pos="993" w:leader="none"/>
          <w:tab w:val="left" w:pos="8222" w:leader="none"/>
        </w:tabs>
        <w:bidi w:val="0"/>
        <w:spacing w:lineRule="auto" w:before="0" w:after="0"/>
        <w:ind w:left="0" w:right="0" w:firstLine="709"/>
        <w:contextualSpacing/>
        <w:jc w:val="both"/>
        <w:rPr>
          <w:sz w:val="24"/>
          <w:szCs w:val="24"/>
        </w:rPr>
      </w:pPr>
      <w:r>
        <w:rPr>
          <w:rFonts w:cs="Tinos" w:ascii="Times New Roman" w:hAnsi="Times New Roman"/>
          <w:color w:val="auto"/>
          <w:sz w:val="24"/>
          <w:szCs w:val="24"/>
        </w:rPr>
        <w:t xml:space="preserve">Решение комиссии оформляется в виде протокола заседания комиссии. Решение комиссии носит рекомендательный характер. </w:t>
      </w:r>
    </w:p>
    <w:p>
      <w:pPr>
        <w:pStyle w:val="Normal"/>
        <w:tabs>
          <w:tab w:val="clear" w:pos="709"/>
          <w:tab w:val="left" w:pos="993" w:leader="none"/>
          <w:tab w:val="left" w:pos="8222" w:leader="none"/>
        </w:tabs>
        <w:suppressAutoHyphens w:val="true"/>
        <w:bidi w:val="0"/>
        <w:spacing w:lineRule="auto" w:before="0" w:after="0"/>
        <w:ind w:left="0" w:right="0" w:firstLine="709"/>
        <w:contextualSpacing/>
        <w:jc w:val="both"/>
        <w:rPr>
          <w:sz w:val="24"/>
          <w:szCs w:val="24"/>
        </w:rPr>
      </w:pPr>
      <w:r>
        <w:rPr>
          <w:rFonts w:cs="Tinos" w:ascii="Times New Roman" w:hAnsi="Times New Roman"/>
          <w:b w:val="false"/>
          <w:i w:val="false"/>
          <w:color w:val="00000A"/>
          <w:sz w:val="24"/>
          <w:szCs w:val="24"/>
        </w:rPr>
        <w:t>5.5.5. Мотивированный ответ о результатах рассмотрения жалобы подписывается главой Тотемского муниципального округа, а в период его временного отсутствия - лицом, исполняющим его обязанности, и не позднее дня, следующего за днем принятия решения, направляется заявителю в письменной форме и по желанию заявителя в электронной форме.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5.6. Жалоба должна содержать: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наименование органа, предоставляющего муниципальную услугу, его должностного лица либо муниципального служащего, МФЦ, его руководителя и (или) работника, решения и действия (бездействие) которых обжалуются;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МФЦ, его работника;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МФЦ, его работника. Заявителем могут быть представлены документы (при наличии), подтверждающие доводы заявителя, либо их копии.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5.7. Жалоба, поступившая в Уполномоченный орган, МФЦ, учредителю МФЦ,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5.8. По результатам рассмотрения жалобы принимается одно из следующих решений: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iCs w:val="false"/>
          <w:color w:val="00000A"/>
          <w:sz w:val="24"/>
          <w:szCs w:val="24"/>
        </w:rPr>
        <w:t>Тотемского муниципального округа;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удовлетворении жалобы отказывается.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5.9. Не позднее дня, следующего за днем принятия решения, указанного в пункте 5.8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5.10. В случае признания жалобы подлежащей удовлетворению в ответе заявителю, указанном в пункте 5.9 настоящего административного регламента, дается информация о действиях, осуществляемых Уполномоченным органом, МФЦ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5.11. В случае признания жалобы не подлежащей удовлетворению в ответе заявителю, указанном в пункте 5.9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  <w:r>
        <w:br w:type="page"/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right="0" w:firstLine="720"/>
        <w:jc w:val="right"/>
        <w:outlineLvl w:val="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Приложение 1</w:t>
      </w:r>
    </w:p>
    <w:p>
      <w:pPr>
        <w:pStyle w:val="Normal"/>
        <w:widowControl w:val="false"/>
        <w:spacing w:lineRule="auto" w:line="240" w:before="0" w:after="0"/>
        <w:ind w:left="0" w:right="0" w:firstLine="72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 Административному регламенту</w:t>
      </w:r>
    </w:p>
    <w:p>
      <w:pPr>
        <w:pStyle w:val="Normal"/>
        <w:widowControl w:val="false"/>
        <w:spacing w:lineRule="auto" w:line="240" w:before="0" w:after="0"/>
        <w:ind w:left="0" w:right="0" w:firstLine="72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Courier New"/>
          <w:sz w:val="28"/>
          <w:szCs w:val="28"/>
        </w:rPr>
      </w:pPr>
      <w:bookmarkStart w:id="7" w:name="Par278"/>
      <w:bookmarkEnd w:id="7"/>
      <w:r>
        <w:rPr>
          <w:rFonts w:eastAsia="Times New Roman" w:cs="Courier New" w:ascii="Times New Roman" w:hAnsi="Times New Roman"/>
          <w:sz w:val="28"/>
          <w:szCs w:val="28"/>
        </w:rPr>
        <w:t>Образец заявления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Courier New"/>
          <w:sz w:val="28"/>
          <w:szCs w:val="28"/>
        </w:rPr>
      </w:pPr>
      <w:r>
        <w:rPr>
          <w:rFonts w:eastAsia="Times New Roman" w:cs="Courier New" w:ascii="Times New Roman" w:hAnsi="Times New Roman"/>
          <w:sz w:val="28"/>
          <w:szCs w:val="28"/>
        </w:rPr>
        <w:t>о зачислении ребенка в лагерь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Courier New"/>
          <w:sz w:val="20"/>
          <w:szCs w:val="20"/>
        </w:rPr>
      </w:pPr>
      <w:r>
        <w:rPr>
          <w:rFonts w:eastAsia="Times New Roman" w:cs="Courier New" w:ascii="Times New Roman" w:hAnsi="Times New Roman"/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Courier New"/>
          <w:sz w:val="20"/>
          <w:szCs w:val="20"/>
        </w:rPr>
      </w:pPr>
      <w:r>
        <w:rPr>
          <w:rFonts w:eastAsia="Times New Roman" w:cs="Courier New" w:ascii="Times New Roman" w:hAnsi="Times New Roman"/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 w:cs="Courier New"/>
          <w:sz w:val="20"/>
          <w:szCs w:val="20"/>
        </w:rPr>
      </w:pPr>
      <w:r>
        <w:rPr>
          <w:rFonts w:eastAsia="Times New Roman" w:cs="Courier New" w:ascii="Times New Roman" w:hAnsi="Times New Roman"/>
          <w:sz w:val="20"/>
          <w:szCs w:val="20"/>
        </w:rPr>
        <w:t>___________________________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 w:cs="Courier New"/>
          <w:sz w:val="20"/>
          <w:szCs w:val="20"/>
        </w:rPr>
      </w:pPr>
      <w:r>
        <w:rPr>
          <w:rFonts w:eastAsia="Times New Roman" w:cs="Courier New" w:ascii="Times New Roman" w:hAnsi="Times New Roman"/>
          <w:sz w:val="20"/>
          <w:szCs w:val="20"/>
        </w:rPr>
        <w:t>(наименование учреждения)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Courier New"/>
          <w:sz w:val="20"/>
          <w:szCs w:val="20"/>
        </w:rPr>
      </w:pPr>
      <w:r>
        <w:rPr>
          <w:rFonts w:eastAsia="Times New Roman" w:cs="Courier New" w:ascii="Times New Roman" w:hAnsi="Times New Roman"/>
          <w:sz w:val="20"/>
          <w:szCs w:val="20"/>
        </w:rPr>
      </w:r>
    </w:p>
    <w:p>
      <w:pPr>
        <w:pStyle w:val="Normal"/>
        <w:widowControl w:val="false"/>
        <w:spacing w:lineRule="auto" w:before="0" w:after="0"/>
        <w:jc w:val="center"/>
        <w:rPr>
          <w:rFonts w:ascii="Times New Roman" w:hAnsi="Times New Roman" w:eastAsia="Times New Roman" w:cs="Courier New"/>
          <w:sz w:val="28"/>
          <w:szCs w:val="28"/>
        </w:rPr>
      </w:pPr>
      <w:r>
        <w:rPr>
          <w:rFonts w:eastAsia="Times New Roman" w:cs="Courier New" w:ascii="Times New Roman" w:hAnsi="Times New Roman"/>
          <w:sz w:val="28"/>
          <w:szCs w:val="28"/>
        </w:rPr>
        <w:t>Заявление</w:t>
      </w:r>
    </w:p>
    <w:p>
      <w:pPr>
        <w:pStyle w:val="Normal"/>
        <w:widowControl w:val="false"/>
        <w:spacing w:lineRule="auto" w:before="0" w:after="0"/>
        <w:jc w:val="both"/>
        <w:rPr>
          <w:rFonts w:ascii="Times New Roman" w:hAnsi="Times New Roman" w:eastAsia="Times New Roman" w:cs="Courier New"/>
          <w:sz w:val="28"/>
          <w:szCs w:val="28"/>
        </w:rPr>
      </w:pPr>
      <w:r>
        <w:rPr>
          <w:rFonts w:eastAsia="Times New Roman" w:cs="Courier New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before="0" w:after="0"/>
        <w:jc w:val="both"/>
        <w:rPr>
          <w:rFonts w:ascii="Times New Roman" w:hAnsi="Times New Roman" w:eastAsia="Times New Roman" w:cs="Courier New"/>
          <w:sz w:val="28"/>
          <w:szCs w:val="28"/>
        </w:rPr>
      </w:pPr>
      <w:r>
        <w:rPr>
          <w:rFonts w:eastAsia="Times New Roman" w:cs="Courier New" w:ascii="Times New Roman" w:hAnsi="Times New Roman"/>
          <w:sz w:val="28"/>
          <w:szCs w:val="28"/>
        </w:rPr>
        <w:t xml:space="preserve">Прошу принять в лагерь дневного пребывания на смену с "__"_________ 20__ г. </w:t>
      </w:r>
    </w:p>
    <w:p>
      <w:pPr>
        <w:pStyle w:val="Normal"/>
        <w:widowControl w:val="false"/>
        <w:spacing w:lineRule="auto" w:before="0" w:after="0"/>
        <w:jc w:val="both"/>
        <w:rPr>
          <w:rFonts w:ascii="Times New Roman" w:hAnsi="Times New Roman" w:eastAsia="Times New Roman" w:cs="Courier New"/>
          <w:sz w:val="28"/>
          <w:szCs w:val="28"/>
        </w:rPr>
      </w:pPr>
      <w:r>
        <w:rPr>
          <w:rFonts w:eastAsia="Times New Roman" w:cs="Courier New" w:ascii="Times New Roman" w:hAnsi="Times New Roman"/>
          <w:sz w:val="28"/>
          <w:szCs w:val="28"/>
        </w:rPr>
        <w:t>по "__"______________ 20__ г. моего сына (дочь):</w:t>
      </w:r>
    </w:p>
    <w:p>
      <w:pPr>
        <w:pStyle w:val="Normal"/>
        <w:widowControl w:val="false"/>
        <w:spacing w:lineRule="auto" w:before="0" w:after="0"/>
        <w:jc w:val="both"/>
        <w:rPr>
          <w:rFonts w:ascii="Times New Roman" w:hAnsi="Times New Roman" w:eastAsia="Times New Roman" w:cs="Courier New"/>
          <w:sz w:val="28"/>
          <w:szCs w:val="28"/>
        </w:rPr>
      </w:pPr>
      <w:r>
        <w:rPr>
          <w:rFonts w:eastAsia="Times New Roman" w:cs="Courier New" w:ascii="Times New Roman" w:hAnsi="Times New Roman"/>
          <w:sz w:val="28"/>
          <w:szCs w:val="28"/>
        </w:rPr>
        <w:t>Фамилия (ребенка) _________________________________________________</w:t>
      </w:r>
    </w:p>
    <w:p>
      <w:pPr>
        <w:pStyle w:val="Normal"/>
        <w:widowControl w:val="false"/>
        <w:spacing w:lineRule="auto" w:before="0" w:after="0"/>
        <w:jc w:val="both"/>
        <w:rPr>
          <w:rFonts w:ascii="Times New Roman" w:hAnsi="Times New Roman" w:eastAsia="Times New Roman" w:cs="Courier New"/>
          <w:sz w:val="28"/>
          <w:szCs w:val="28"/>
        </w:rPr>
      </w:pPr>
      <w:r>
        <w:rPr>
          <w:rFonts w:eastAsia="Times New Roman" w:cs="Courier New" w:ascii="Times New Roman" w:hAnsi="Times New Roman"/>
          <w:sz w:val="28"/>
          <w:szCs w:val="28"/>
        </w:rPr>
        <w:t>Имя, отчество ______________ _______________________________________</w:t>
      </w:r>
    </w:p>
    <w:p>
      <w:pPr>
        <w:pStyle w:val="Normal"/>
        <w:widowControl w:val="false"/>
        <w:spacing w:lineRule="auto" w:before="0" w:after="0"/>
        <w:jc w:val="both"/>
        <w:rPr>
          <w:rFonts w:ascii="Times New Roman" w:hAnsi="Times New Roman" w:eastAsia="Times New Roman" w:cs="Courier New"/>
          <w:sz w:val="28"/>
          <w:szCs w:val="28"/>
        </w:rPr>
      </w:pPr>
      <w:r>
        <w:rPr>
          <w:rFonts w:eastAsia="Times New Roman" w:cs="Courier New" w:ascii="Times New Roman" w:hAnsi="Times New Roman"/>
          <w:sz w:val="28"/>
          <w:szCs w:val="28"/>
        </w:rPr>
        <w:t>Год, месяц, число рождения __________________________________________</w:t>
      </w:r>
    </w:p>
    <w:p>
      <w:pPr>
        <w:pStyle w:val="Normal"/>
        <w:widowControl w:val="false"/>
        <w:spacing w:lineRule="auto" w:before="0" w:after="0"/>
        <w:jc w:val="both"/>
        <w:rPr>
          <w:rFonts w:ascii="Times New Roman" w:hAnsi="Times New Roman" w:eastAsia="Times New Roman" w:cs="Courier New"/>
          <w:sz w:val="28"/>
          <w:szCs w:val="28"/>
        </w:rPr>
      </w:pPr>
      <w:r>
        <w:rPr>
          <w:rFonts w:eastAsia="Times New Roman" w:cs="Courier New" w:ascii="Times New Roman" w:hAnsi="Times New Roman"/>
          <w:sz w:val="28"/>
          <w:szCs w:val="28"/>
        </w:rPr>
        <w:t>Адрес: ____________________________________________________________</w:t>
      </w:r>
    </w:p>
    <w:p>
      <w:pPr>
        <w:pStyle w:val="Normal"/>
        <w:widowControl w:val="false"/>
        <w:spacing w:lineRule="auto" w:before="0" w:after="0"/>
        <w:jc w:val="both"/>
        <w:rPr>
          <w:rFonts w:ascii="Times New Roman" w:hAnsi="Times New Roman" w:eastAsia="Times New Roman" w:cs="Courier New"/>
          <w:sz w:val="28"/>
          <w:szCs w:val="28"/>
        </w:rPr>
      </w:pPr>
      <w:r>
        <w:rPr>
          <w:rFonts w:eastAsia="Times New Roman" w:cs="Courier New" w:ascii="Times New Roman" w:hAnsi="Times New Roman"/>
          <w:sz w:val="28"/>
          <w:szCs w:val="28"/>
        </w:rPr>
        <w:t>Адрес электронной почты: ___________________________________________</w:t>
      </w:r>
    </w:p>
    <w:p>
      <w:pPr>
        <w:pStyle w:val="Normal"/>
        <w:widowControl w:val="false"/>
        <w:spacing w:lineRule="auto" w:before="0" w:after="0"/>
        <w:jc w:val="both"/>
        <w:rPr>
          <w:rFonts w:ascii="Times New Roman" w:hAnsi="Times New Roman" w:eastAsia="Times New Roman" w:cs="Courier New"/>
          <w:sz w:val="28"/>
          <w:szCs w:val="28"/>
        </w:rPr>
      </w:pPr>
      <w:r>
        <w:rPr>
          <w:rFonts w:eastAsia="Times New Roman" w:cs="Courier New" w:ascii="Times New Roman" w:hAnsi="Times New Roman"/>
          <w:sz w:val="28"/>
          <w:szCs w:val="28"/>
        </w:rPr>
        <w:t>Образовательное учреждение _____________________________ класс ______</w:t>
      </w:r>
    </w:p>
    <w:p>
      <w:pPr>
        <w:pStyle w:val="Normal"/>
        <w:widowControl w:val="false"/>
        <w:spacing w:lineRule="auto" w:before="0" w:after="0"/>
        <w:jc w:val="both"/>
        <w:rPr>
          <w:rFonts w:ascii="Times New Roman" w:hAnsi="Times New Roman" w:eastAsia="Times New Roman" w:cs="Courier New"/>
          <w:sz w:val="28"/>
          <w:szCs w:val="28"/>
        </w:rPr>
      </w:pPr>
      <w:r>
        <w:rPr>
          <w:rFonts w:eastAsia="Times New Roman" w:cs="Courier New" w:ascii="Times New Roman" w:hAnsi="Times New Roman"/>
          <w:sz w:val="28"/>
          <w:szCs w:val="28"/>
        </w:rPr>
        <w:t>Сведения о родителях (законных представителях):</w:t>
      </w:r>
    </w:p>
    <w:p>
      <w:pPr>
        <w:pStyle w:val="Normal"/>
        <w:widowControl w:val="false"/>
        <w:spacing w:lineRule="auto" w:before="0" w:after="0"/>
        <w:jc w:val="both"/>
        <w:rPr>
          <w:rFonts w:ascii="Times New Roman" w:hAnsi="Times New Roman" w:eastAsia="Times New Roman" w:cs="Courier New"/>
          <w:sz w:val="28"/>
          <w:szCs w:val="28"/>
        </w:rPr>
      </w:pPr>
      <w:r>
        <w:rPr>
          <w:rFonts w:eastAsia="Times New Roman" w:cs="Courier New" w:ascii="Times New Roman" w:hAnsi="Times New Roman"/>
          <w:sz w:val="28"/>
          <w:szCs w:val="28"/>
        </w:rPr>
        <w:t>Ф.И.О. ____________________________________________________________</w:t>
      </w:r>
    </w:p>
    <w:p>
      <w:pPr>
        <w:pStyle w:val="Normal"/>
        <w:widowControl w:val="false"/>
        <w:spacing w:lineRule="auto" w:before="0" w:after="0"/>
        <w:jc w:val="both"/>
        <w:rPr>
          <w:rFonts w:ascii="Times New Roman" w:hAnsi="Times New Roman" w:eastAsia="Times New Roman" w:cs="Courier New"/>
          <w:sz w:val="28"/>
          <w:szCs w:val="28"/>
        </w:rPr>
      </w:pPr>
      <w:r>
        <w:rPr>
          <w:rFonts w:eastAsia="Times New Roman" w:cs="Courier New" w:ascii="Times New Roman" w:hAnsi="Times New Roman"/>
          <w:sz w:val="28"/>
          <w:szCs w:val="28"/>
        </w:rPr>
        <w:t>Телефон домашний: __________ служебный: ___________________________</w:t>
      </w:r>
    </w:p>
    <w:p>
      <w:pPr>
        <w:pStyle w:val="Normal"/>
        <w:widowControl w:val="false"/>
        <w:spacing w:lineRule="auto" w:before="0" w:after="0"/>
        <w:jc w:val="both"/>
        <w:rPr>
          <w:rFonts w:ascii="Times New Roman" w:hAnsi="Times New Roman" w:eastAsia="Times New Roman" w:cs="Courier New"/>
          <w:sz w:val="28"/>
          <w:szCs w:val="28"/>
        </w:rPr>
      </w:pPr>
      <w:r>
        <w:rPr>
          <w:rFonts w:eastAsia="Times New Roman" w:cs="Courier New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before="0" w:after="0"/>
        <w:jc w:val="both"/>
        <w:rPr>
          <w:rFonts w:ascii="Times New Roman" w:hAnsi="Times New Roman" w:eastAsia="Times New Roman" w:cs="Courier New"/>
          <w:sz w:val="28"/>
          <w:szCs w:val="28"/>
        </w:rPr>
      </w:pPr>
      <w:r>
        <w:rPr>
          <w:rFonts w:eastAsia="Times New Roman" w:cs="Courier New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before="0" w:after="0"/>
        <w:jc w:val="both"/>
        <w:rPr>
          <w:rFonts w:ascii="Times New Roman" w:hAnsi="Times New Roman" w:eastAsia="Times New Roman" w:cs="Courier New"/>
          <w:sz w:val="28"/>
          <w:szCs w:val="28"/>
        </w:rPr>
      </w:pPr>
      <w:r>
        <w:rPr>
          <w:rFonts w:eastAsia="Times New Roman" w:cs="Courier New" w:ascii="Times New Roman" w:hAnsi="Times New Roman"/>
          <w:sz w:val="28"/>
          <w:szCs w:val="28"/>
        </w:rPr>
        <w:t>Дата подачи заявления: "__"_______________ 20__ г.</w:t>
      </w:r>
    </w:p>
    <w:p>
      <w:pPr>
        <w:pStyle w:val="Normal"/>
        <w:widowControl w:val="false"/>
        <w:spacing w:lineRule="auto" w:before="0" w:after="0"/>
        <w:jc w:val="both"/>
        <w:rPr>
          <w:rFonts w:ascii="Times New Roman" w:hAnsi="Times New Roman" w:eastAsia="Times New Roman" w:cs="Courier New"/>
          <w:sz w:val="28"/>
          <w:szCs w:val="28"/>
        </w:rPr>
      </w:pPr>
      <w:r>
        <w:rPr>
          <w:rFonts w:eastAsia="Times New Roman" w:cs="Courier New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before="0" w:after="0"/>
        <w:jc w:val="both"/>
        <w:rPr>
          <w:rFonts w:ascii="Times New Roman" w:hAnsi="Times New Roman" w:eastAsia="Times New Roman" w:cs="Courier New"/>
          <w:sz w:val="28"/>
          <w:szCs w:val="28"/>
        </w:rPr>
      </w:pPr>
      <w:r>
        <w:rPr>
          <w:rFonts w:eastAsia="Times New Roman" w:cs="Courier New" w:ascii="Times New Roman" w:hAnsi="Times New Roman"/>
          <w:sz w:val="28"/>
          <w:szCs w:val="28"/>
        </w:rPr>
        <w:t>_______________________________ ______________________</w:t>
      </w:r>
    </w:p>
    <w:p>
      <w:pPr>
        <w:pStyle w:val="Normal"/>
        <w:widowControl w:val="false"/>
        <w:spacing w:lineRule="auto" w:before="0" w:after="0"/>
        <w:jc w:val="both"/>
        <w:rPr>
          <w:rFonts w:ascii="Times New Roman" w:hAnsi="Times New Roman" w:eastAsia="Times New Roman" w:cs="Courier New"/>
          <w:sz w:val="28"/>
          <w:szCs w:val="28"/>
        </w:rPr>
      </w:pPr>
      <w:r>
        <w:rPr>
          <w:rFonts w:eastAsia="Times New Roman" w:cs="Courier New" w:ascii="Times New Roman" w:hAnsi="Times New Roman"/>
          <w:sz w:val="28"/>
          <w:szCs w:val="28"/>
        </w:rPr>
        <w:t xml:space="preserve">            </w:t>
      </w:r>
      <w:r>
        <w:rPr>
          <w:rFonts w:eastAsia="Times New Roman" w:cs="Courier New" w:ascii="Times New Roman" w:hAnsi="Times New Roman"/>
          <w:sz w:val="28"/>
          <w:szCs w:val="28"/>
        </w:rPr>
        <w:t>(Ф.И.О. заявителя)                      (подпись заявителя)</w:t>
      </w:r>
    </w:p>
    <w:p>
      <w:pPr>
        <w:pStyle w:val="Normal"/>
        <w:widowControl w:val="false"/>
        <w:spacing w:lineRule="auto" w:before="0" w:after="0"/>
        <w:jc w:val="both"/>
        <w:rPr>
          <w:rFonts w:ascii="Times New Roman" w:hAnsi="Times New Roman" w:eastAsia="Times New Roman" w:cs="Courier New"/>
          <w:sz w:val="28"/>
          <w:szCs w:val="28"/>
        </w:rPr>
      </w:pPr>
      <w:r>
        <w:rPr>
          <w:rFonts w:eastAsia="Times New Roman" w:cs="Courier New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before="0" w:after="0"/>
        <w:jc w:val="both"/>
        <w:rPr>
          <w:rFonts w:ascii="Times New Roman" w:hAnsi="Times New Roman" w:eastAsia="Times New Roman" w:cs="Courier New"/>
          <w:sz w:val="28"/>
          <w:szCs w:val="28"/>
        </w:rPr>
      </w:pPr>
      <w:r>
        <w:rPr>
          <w:rFonts w:eastAsia="Times New Roman" w:cs="Courier New" w:ascii="Times New Roman" w:hAnsi="Times New Roman"/>
          <w:sz w:val="28"/>
          <w:szCs w:val="28"/>
        </w:rPr>
        <w:t>Способ получения ответа:</w:t>
      </w:r>
    </w:p>
    <w:p>
      <w:pPr>
        <w:pStyle w:val="Normal"/>
        <w:widowControl w:val="false"/>
        <w:spacing w:lineRule="auto" w:before="0" w:after="0"/>
        <w:jc w:val="both"/>
        <w:rPr>
          <w:rFonts w:ascii="Times New Roman" w:hAnsi="Times New Roman" w:eastAsia="Times New Roman" w:cs="Courier New"/>
          <w:sz w:val="28"/>
          <w:szCs w:val="28"/>
        </w:rPr>
      </w:pPr>
      <w:r>
        <w:rPr>
          <w:rFonts w:eastAsia="Times New Roman" w:cs="Courier New" w:ascii="Times New Roman" w:hAnsi="Times New Roman"/>
          <w:sz w:val="28"/>
          <w:szCs w:val="28"/>
        </w:rPr>
        <w:t xml:space="preserve"> ┌─┐</w:t>
      </w:r>
    </w:p>
    <w:p>
      <w:pPr>
        <w:pStyle w:val="Normal"/>
        <w:widowControl w:val="false"/>
        <w:spacing w:lineRule="auto" w:before="0" w:after="0"/>
        <w:jc w:val="both"/>
        <w:rPr>
          <w:rFonts w:ascii="Times New Roman" w:hAnsi="Times New Roman" w:eastAsia="Times New Roman" w:cs="Courier New"/>
          <w:sz w:val="28"/>
          <w:szCs w:val="28"/>
        </w:rPr>
      </w:pPr>
      <w:r>
        <w:rPr>
          <w:rFonts w:eastAsia="Times New Roman" w:cs="Courier New" w:ascii="Times New Roman" w:hAnsi="Times New Roman"/>
          <w:sz w:val="28"/>
          <w:szCs w:val="28"/>
        </w:rPr>
        <w:t xml:space="preserve"> │   │ </w:t>
      </w:r>
      <w:r>
        <w:rPr>
          <w:rFonts w:eastAsia="Times New Roman" w:cs="Courier New" w:ascii="Times New Roman" w:hAnsi="Times New Roman"/>
          <w:sz w:val="28"/>
          <w:szCs w:val="28"/>
        </w:rPr>
        <w:t>Почтой</w:t>
      </w:r>
    </w:p>
    <w:p>
      <w:pPr>
        <w:pStyle w:val="Normal"/>
        <w:widowControl w:val="false"/>
        <w:spacing w:lineRule="auto" w:before="0" w:after="0"/>
        <w:jc w:val="both"/>
        <w:rPr>
          <w:rFonts w:ascii="Times New Roman" w:hAnsi="Times New Roman" w:eastAsia="Times New Roman" w:cs="Courier New"/>
          <w:sz w:val="28"/>
          <w:szCs w:val="28"/>
        </w:rPr>
      </w:pPr>
      <w:r>
        <w:rPr>
          <w:rFonts w:eastAsia="Times New Roman" w:cs="Courier New" w:ascii="Times New Roman" w:hAnsi="Times New Roman"/>
          <w:sz w:val="28"/>
          <w:szCs w:val="28"/>
        </w:rPr>
        <w:t xml:space="preserve"> └─┘</w:t>
      </w:r>
    </w:p>
    <w:p>
      <w:pPr>
        <w:pStyle w:val="Normal"/>
        <w:widowControl w:val="false"/>
        <w:spacing w:lineRule="auto" w:before="0" w:after="0"/>
        <w:jc w:val="both"/>
        <w:rPr>
          <w:rFonts w:ascii="Times New Roman" w:hAnsi="Times New Roman" w:eastAsia="Times New Roman" w:cs="Courier New"/>
          <w:sz w:val="28"/>
          <w:szCs w:val="28"/>
        </w:rPr>
      </w:pPr>
      <w:r>
        <w:rPr>
          <w:rFonts w:eastAsia="Times New Roman" w:cs="Courier New" w:ascii="Times New Roman" w:hAnsi="Times New Roman"/>
          <w:sz w:val="28"/>
          <w:szCs w:val="28"/>
        </w:rPr>
        <w:t xml:space="preserve"> ┌─┐</w:t>
      </w:r>
    </w:p>
    <w:p>
      <w:pPr>
        <w:pStyle w:val="Normal"/>
        <w:widowControl w:val="false"/>
        <w:spacing w:lineRule="auto" w:before="0" w:after="0"/>
        <w:jc w:val="both"/>
        <w:rPr>
          <w:rFonts w:ascii="Times New Roman" w:hAnsi="Times New Roman" w:eastAsia="Times New Roman" w:cs="Courier New"/>
          <w:sz w:val="28"/>
          <w:szCs w:val="28"/>
        </w:rPr>
      </w:pPr>
      <w:r>
        <w:rPr>
          <w:rFonts w:eastAsia="Times New Roman" w:cs="Courier New" w:ascii="Times New Roman" w:hAnsi="Times New Roman"/>
          <w:sz w:val="28"/>
          <w:szCs w:val="28"/>
        </w:rPr>
        <w:t xml:space="preserve"> │   │ </w:t>
      </w:r>
      <w:r>
        <w:rPr>
          <w:rFonts w:eastAsia="Times New Roman" w:cs="Courier New" w:ascii="Times New Roman" w:hAnsi="Times New Roman"/>
          <w:sz w:val="28"/>
          <w:szCs w:val="28"/>
        </w:rPr>
        <w:t>Лично</w:t>
      </w:r>
    </w:p>
    <w:p>
      <w:pPr>
        <w:pStyle w:val="Normal"/>
        <w:widowControl w:val="false"/>
        <w:spacing w:lineRule="auto" w:before="0" w:after="0"/>
        <w:jc w:val="both"/>
        <w:rPr>
          <w:rFonts w:ascii="Times New Roman" w:hAnsi="Times New Roman" w:eastAsia="Times New Roman" w:cs="Courier New"/>
          <w:sz w:val="28"/>
          <w:szCs w:val="28"/>
        </w:rPr>
      </w:pPr>
      <w:r>
        <w:rPr>
          <w:rFonts w:eastAsia="Times New Roman" w:cs="Courier New" w:ascii="Times New Roman" w:hAnsi="Times New Roman"/>
          <w:sz w:val="28"/>
          <w:szCs w:val="28"/>
        </w:rPr>
        <w:t xml:space="preserve"> └─┘</w:t>
      </w:r>
    </w:p>
    <w:p>
      <w:pPr>
        <w:pStyle w:val="Normal"/>
        <w:widowControl w:val="false"/>
        <w:spacing w:lineRule="auto" w:before="0" w:after="0"/>
        <w:jc w:val="both"/>
        <w:rPr>
          <w:rFonts w:ascii="Times New Roman" w:hAnsi="Times New Roman" w:eastAsia="Times New Roman" w:cs="Courier New"/>
          <w:sz w:val="28"/>
          <w:szCs w:val="28"/>
        </w:rPr>
      </w:pPr>
      <w:r>
        <w:rPr>
          <w:rFonts w:eastAsia="Times New Roman" w:cs="Courier New" w:ascii="Times New Roman" w:hAnsi="Times New Roman"/>
          <w:sz w:val="28"/>
          <w:szCs w:val="28"/>
        </w:rPr>
        <w:t xml:space="preserve"> ┌─┐</w:t>
      </w:r>
    </w:p>
    <w:p>
      <w:pPr>
        <w:pStyle w:val="Normal"/>
        <w:widowControl w:val="false"/>
        <w:spacing w:lineRule="auto" w:before="0" w:after="0"/>
        <w:jc w:val="both"/>
        <w:rPr>
          <w:rFonts w:ascii="Times New Roman" w:hAnsi="Times New Roman" w:eastAsia="Times New Roman" w:cs="Courier New"/>
          <w:sz w:val="28"/>
          <w:szCs w:val="28"/>
        </w:rPr>
      </w:pPr>
      <w:r>
        <w:rPr>
          <w:rFonts w:eastAsia="Times New Roman" w:cs="Courier New" w:ascii="Times New Roman" w:hAnsi="Times New Roman"/>
          <w:sz w:val="28"/>
          <w:szCs w:val="28"/>
        </w:rPr>
        <w:t xml:space="preserve"> │   │ </w:t>
      </w:r>
      <w:r>
        <w:rPr>
          <w:rFonts w:eastAsia="Times New Roman" w:cs="Courier New" w:ascii="Times New Roman" w:hAnsi="Times New Roman"/>
          <w:sz w:val="28"/>
          <w:szCs w:val="28"/>
        </w:rPr>
        <w:t>E-mail</w:t>
      </w:r>
    </w:p>
    <w:p>
      <w:pPr>
        <w:pStyle w:val="Normal"/>
        <w:widowControl w:val="false"/>
        <w:spacing w:lineRule="auto" w:before="0" w:after="0"/>
        <w:jc w:val="both"/>
        <w:rPr>
          <w:rFonts w:ascii="Times New Roman" w:hAnsi="Times New Roman" w:eastAsia="Times New Roman" w:cs="Courier New"/>
          <w:sz w:val="28"/>
          <w:szCs w:val="28"/>
        </w:rPr>
      </w:pPr>
      <w:r>
        <w:rPr>
          <w:rFonts w:eastAsia="Times New Roman" w:cs="Courier New" w:ascii="Times New Roman" w:hAnsi="Times New Roman"/>
          <w:sz w:val="28"/>
          <w:szCs w:val="28"/>
        </w:rPr>
        <w:t xml:space="preserve"> └─┘</w:t>
      </w:r>
    </w:p>
    <w:p>
      <w:pPr>
        <w:pStyle w:val="Normal"/>
        <w:widowControl w:val="false"/>
        <w:spacing w:lineRule="auto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122555</wp:posOffset>
                </wp:positionH>
                <wp:positionV relativeFrom="paragraph">
                  <wp:posOffset>151765</wp:posOffset>
                </wp:positionV>
                <wp:extent cx="138430" cy="295275"/>
                <wp:effectExtent l="0" t="0" r="0" b="0"/>
                <wp:wrapNone/>
                <wp:docPr id="2" name="Rectangle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80" cy="29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9" fillcolor="white" stroked="t" style="position:absolute;margin-left:9.65pt;margin-top:11.95pt;width:10.8pt;height:23.1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</w:p>
    <w:p>
      <w:pPr>
        <w:pStyle w:val="Normal"/>
        <w:widowControl w:val="false"/>
        <w:spacing w:lineRule="auto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</w:t>
      </w:r>
      <w:r>
        <w:rPr>
          <w:rFonts w:eastAsia="Times New Roman" w:cs="Courier New" w:ascii="Times New Roman" w:hAnsi="Times New Roman"/>
          <w:sz w:val="28"/>
          <w:szCs w:val="28"/>
        </w:rPr>
        <w:t xml:space="preserve">    </w:t>
      </w:r>
      <w:r>
        <w:rPr>
          <w:rFonts w:eastAsia="Times New Roman" w:cs="Courier New" w:ascii="Times New Roman" w:hAnsi="Times New Roman"/>
          <w:sz w:val="28"/>
          <w:szCs w:val="28"/>
        </w:rPr>
        <w:t>ЕПГУ</w:t>
      </w:r>
    </w:p>
    <w:p>
      <w:pPr>
        <w:pStyle w:val="Normal"/>
        <w:widowControl w:val="false"/>
        <w:spacing w:lineRule="auto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before="0" w:after="0"/>
        <w:ind w:left="3545" w:right="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before="0" w:after="0"/>
        <w:ind w:left="0" w:right="0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right"/>
        <w:rPr>
          <w:rFonts w:ascii="Times New Roman" w:hAnsi="Times New Roman"/>
        </w:rPr>
      </w:pPr>
      <w:r>
        <w:rPr/>
      </w:r>
    </w:p>
    <w:sectPr>
      <w:type w:val="nextPage"/>
      <w:pgSz w:w="11906" w:h="16838"/>
      <w:pgMar w:left="1701" w:right="855" w:header="0" w:top="777" w:footer="0" w:bottom="284" w:gutter="0"/>
      <w:pgNumType w:start="1" w:fmt="decimal"/>
      <w:formProt w:val="false"/>
      <w:textDirection w:val="lrTb"/>
      <w:docGrid w:type="default" w:linePitch="326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Arial">
    <w:charset w:val="01"/>
    <w:family w:val="roman"/>
    <w:pitch w:val="default"/>
  </w:font>
  <w:font w:name="Courier New">
    <w:charset w:val="01"/>
    <w:family w:val="roman"/>
    <w:pitch w:val="default"/>
  </w:font>
  <w:font w:name="Tahoma">
    <w:charset w:val="01"/>
    <w:family w:val="roman"/>
    <w:pitch w:val="default"/>
  </w:font>
  <w:font w:name="MS Sans Serif">
    <w:charset w:val="01"/>
    <w:family w:val="roman"/>
    <w:pitch w:val="default"/>
  </w:font>
  <w:font w:name="Wingdings">
    <w:charset w:val="01"/>
    <w:family w:val="roman"/>
    <w:pitch w:val="default"/>
  </w:font>
  <w:font w:name="Symbol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Times New Roman CYR">
    <w:charset w:val="01"/>
    <w:family w:val="roman"/>
    <w:pitch w:val="default"/>
  </w:font>
  <w:font w:name="Roboto Slab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Verdana">
    <w:charset w:val="01"/>
    <w:family w:val="roman"/>
    <w:pitch w:val="default"/>
  </w:font>
  <w:font w:name="Antiqua">
    <w:charset w:val="01"/>
    <w:family w:val="roman"/>
    <w:pitch w:val="default"/>
  </w:font>
  <w:font w:name="UkrainianPragmatica">
    <w:charset w:val="01"/>
    <w:family w:val="roman"/>
    <w:pitch w:val="default"/>
  </w:font>
  <w:font w:name="Journal">
    <w:charset w:val="01"/>
    <w:family w:val="roman"/>
    <w:pitch w:val="default"/>
  </w:font>
  <w:font w:name="GaramondNarrowC">
    <w:charset w:val="01"/>
    <w:family w:val="roman"/>
    <w:pitch w:val="default"/>
  </w:font>
  <w:font w:name="Tinos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egoe UI" w:cs="Tahoma"/>
        <w:szCs w:val="22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Segoe UI" w:cs="Tahoma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Style41"/>
    <w:qFormat/>
    <w:pPr/>
    <w:rPr/>
  </w:style>
  <w:style w:type="paragraph" w:styleId="3">
    <w:name w:val="Heading 3"/>
    <w:basedOn w:val="Style41"/>
    <w:qFormat/>
    <w:pPr/>
    <w:rPr/>
  </w:style>
  <w:style w:type="paragraph" w:styleId="4">
    <w:name w:val="Heading 4"/>
    <w:basedOn w:val="Normal"/>
    <w:next w:val="Normal"/>
    <w:qFormat/>
    <w:pPr>
      <w:keepNext w:val="true"/>
      <w:tabs>
        <w:tab w:val="clear" w:pos="709"/>
        <w:tab w:val="left" w:pos="0" w:leader="none"/>
      </w:tabs>
      <w:spacing w:lineRule="auto" w:line="240" w:before="120" w:after="0"/>
      <w:jc w:val="center"/>
      <w:outlineLvl w:val="3"/>
    </w:pPr>
    <w:rPr>
      <w:rFonts w:ascii="Times New Roman" w:hAnsi="Times New Roman" w:eastAsia="Times New Roman" w:cs="Times New Roman"/>
      <w:sz w:val="28"/>
      <w:szCs w:val="28"/>
    </w:rPr>
  </w:style>
  <w:style w:type="character" w:styleId="DefaultParagraphFont">
    <w:name w:val="Default Paragraph Font"/>
    <w:qFormat/>
    <w:rPr/>
  </w:style>
  <w:style w:type="character" w:styleId="41">
    <w:name w:val="Заголовок 4 Знак"/>
    <w:basedOn w:val="DefaultParagraphFont"/>
    <w:qFormat/>
    <w:rPr>
      <w:rFonts w:ascii="Cambria" w:hAnsi="Cambria" w:eastAsia="Segoe UI" w:cs="Tahoma"/>
      <w:b/>
      <w:bCs/>
      <w:i/>
      <w:iCs/>
      <w:color w:val="4F81BD"/>
      <w:lang w:eastAsia="ru-RU"/>
    </w:rPr>
  </w:style>
  <w:style w:type="character" w:styleId="411">
    <w:name w:val="Заголовок 4 Знак1"/>
    <w:basedOn w:val="DefaultParagraphFont"/>
    <w:qFormat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31">
    <w:name w:val="Заголовок 3 Знак"/>
    <w:basedOn w:val="DefaultParagraphFont"/>
    <w:qFormat/>
    <w:rPr>
      <w:rFonts w:ascii="Arial" w:hAnsi="Arial" w:cs="Arial"/>
      <w:b/>
      <w:bCs/>
      <w:sz w:val="26"/>
      <w:szCs w:val="26"/>
      <w:lang w:val="ru-RU" w:eastAsia="ru-RU"/>
    </w:rPr>
  </w:style>
  <w:style w:type="character" w:styleId="Style11">
    <w:name w:val="Интернет-ссылка"/>
    <w:basedOn w:val="DefaultParagraphFont"/>
    <w:rPr>
      <w:rFonts w:cs="Times New Roman"/>
      <w:color w:val="0000FF"/>
      <w:u w:val="single"/>
    </w:rPr>
  </w:style>
  <w:style w:type="character" w:styleId="2">
    <w:name w:val="Основной текст с отступом 2 Знак"/>
    <w:basedOn w:val="DefaultParagraphFont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21">
    <w:name w:val="Основной текст 2 Знак"/>
    <w:basedOn w:val="DefaultParagraphFont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2">
    <w:name w:val="Основной текст Знак"/>
    <w:basedOn w:val="DefaultParagraphFont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3">
    <w:name w:val="Знак"/>
    <w:basedOn w:val="DefaultParagraphFont"/>
    <w:qFormat/>
    <w:rPr>
      <w:rFonts w:cs="Times New Roman"/>
      <w:sz w:val="16"/>
      <w:szCs w:val="16"/>
      <w:lang w:val="ru-RU" w:eastAsia="ru-RU"/>
    </w:rPr>
  </w:style>
  <w:style w:type="character" w:styleId="Style14">
    <w:name w:val="Обычный (веб) Знак"/>
    <w:basedOn w:val="DefaultParagraphFont"/>
    <w:qFormat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Style15">
    <w:name w:val="Текст сноски Знак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>
    <w:name w:val="Верхний колонтитул Знак"/>
    <w:basedOn w:val="DefaultParagraphFont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ConsPlusNormal">
    <w:name w:val="ConsPlusNormal Знак"/>
    <w:qFormat/>
    <w:rPr>
      <w:rFonts w:ascii="Arial" w:hAnsi="Arial" w:eastAsia="Times New Roman" w:cs="Times New Roman"/>
      <w:lang w:eastAsia="ru-RU"/>
    </w:rPr>
  </w:style>
  <w:style w:type="character" w:styleId="Style17">
    <w:name w:val="Привязка сноски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qFormat/>
    <w:rPr>
      <w:rFonts w:cs="Times New Roman"/>
      <w:vertAlign w:val="superscript"/>
    </w:rPr>
  </w:style>
  <w:style w:type="character" w:styleId="32">
    <w:name w:val="Основной текст с отступом 3 Знак"/>
    <w:basedOn w:val="DefaultParagraphFont"/>
    <w:qFormat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Appleconvertedspace">
    <w:name w:val="apple-converted-space"/>
    <w:basedOn w:val="DefaultParagraphFont"/>
    <w:qFormat/>
    <w:rPr/>
  </w:style>
  <w:style w:type="character" w:styleId="Style18">
    <w:name w:val="Символ сноски"/>
    <w:qFormat/>
    <w:rPr/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Символ концевой сноски"/>
    <w:qFormat/>
    <w:rPr/>
  </w:style>
  <w:style w:type="character" w:styleId="311">
    <w:name w:val="Основной текст с отступом 3 Знак1"/>
    <w:qFormat/>
    <w:rPr>
      <w:sz w:val="16"/>
    </w:rPr>
  </w:style>
  <w:style w:type="character" w:styleId="211">
    <w:name w:val="Основной текст с отступом 2 Знак1"/>
    <w:qFormat/>
    <w:rPr/>
  </w:style>
  <w:style w:type="character" w:styleId="FontStyle17">
    <w:name w:val="Font Style17"/>
    <w:qFormat/>
    <w:rPr>
      <w:rFonts w:ascii="Times New Roman" w:hAnsi="Times New Roman" w:eastAsia="Times New Roman"/>
      <w:sz w:val="26"/>
      <w:szCs w:val="26"/>
    </w:rPr>
  </w:style>
  <w:style w:type="character" w:styleId="HTML">
    <w:name w:val="Стандартный HTML Знак"/>
    <w:qFormat/>
    <w:rPr>
      <w:rFonts w:ascii="Courier New" w:hAnsi="Courier New" w:eastAsia="Courier New"/>
      <w:lang w:eastAsia="zh-CN"/>
    </w:rPr>
  </w:style>
  <w:style w:type="character" w:styleId="11">
    <w:name w:val="Тема примечания Знак1"/>
    <w:qFormat/>
    <w:rPr>
      <w:b/>
      <w:lang w:eastAsia="zh-CN"/>
    </w:rPr>
  </w:style>
  <w:style w:type="character" w:styleId="12">
    <w:name w:val="Текст примечания Знак1"/>
    <w:qFormat/>
    <w:rPr>
      <w:lang w:eastAsia="zh-CN"/>
    </w:rPr>
  </w:style>
  <w:style w:type="character" w:styleId="13">
    <w:name w:val="Подпись Знак1"/>
    <w:qFormat/>
    <w:rPr>
      <w:b/>
      <w:lang w:eastAsia="zh-CN"/>
    </w:rPr>
  </w:style>
  <w:style w:type="character" w:styleId="22">
    <w:name w:val="Текст сноски Знак2"/>
    <w:qFormat/>
    <w:rPr>
      <w:lang w:eastAsia="zh-CN"/>
    </w:rPr>
  </w:style>
  <w:style w:type="character" w:styleId="14">
    <w:name w:val="Подзаголовок Знак1"/>
    <w:qFormat/>
    <w:rPr>
      <w:rFonts w:ascii="Arial" w:hAnsi="Arial" w:eastAsia="Mangal"/>
      <w:i/>
      <w:iCs/>
      <w:sz w:val="28"/>
      <w:szCs w:val="28"/>
      <w:lang w:eastAsia="zh-CN"/>
    </w:rPr>
  </w:style>
  <w:style w:type="character" w:styleId="15">
    <w:name w:val="Текст выноски Знак1"/>
    <w:qFormat/>
    <w:rPr>
      <w:rFonts w:ascii="Tahoma" w:hAnsi="Tahoma" w:eastAsia="Tahoma"/>
      <w:sz w:val="16"/>
      <w:szCs w:val="16"/>
      <w:lang w:eastAsia="zh-CN"/>
    </w:rPr>
  </w:style>
  <w:style w:type="character" w:styleId="16">
    <w:name w:val="Нижний колонтитул Знак1"/>
    <w:qFormat/>
    <w:rPr>
      <w:lang w:eastAsia="zh-CN"/>
    </w:rPr>
  </w:style>
  <w:style w:type="character" w:styleId="17">
    <w:name w:val="Основной текст с отступом Знак1"/>
    <w:qFormat/>
    <w:rPr>
      <w:lang w:eastAsia="zh-CN"/>
    </w:rPr>
  </w:style>
  <w:style w:type="character" w:styleId="18">
    <w:name w:val="Верхний колонтитул Знак1"/>
    <w:qFormat/>
    <w:rPr>
      <w:lang w:eastAsia="zh-CN"/>
    </w:rPr>
  </w:style>
  <w:style w:type="character" w:styleId="23">
    <w:name w:val="Основной текст Знак2"/>
    <w:qFormat/>
    <w:rPr>
      <w:b/>
      <w:lang w:eastAsia="zh-CN"/>
    </w:rPr>
  </w:style>
  <w:style w:type="character" w:styleId="Style21">
    <w:name w:val="Цветовое выделение для Текст"/>
    <w:qFormat/>
    <w:rPr>
      <w:sz w:val="24"/>
    </w:rPr>
  </w:style>
  <w:style w:type="character" w:styleId="24">
    <w:name w:val="Основной шрифт абзаца2"/>
    <w:qFormat/>
    <w:rPr/>
  </w:style>
  <w:style w:type="character" w:styleId="25">
    <w:name w:val="Основной текст (2)_"/>
    <w:qFormat/>
    <w:rPr>
      <w:b/>
      <w:sz w:val="23"/>
      <w:shd w:fill="FFFFFF" w:val="clear"/>
    </w:rPr>
  </w:style>
  <w:style w:type="character" w:styleId="Style22">
    <w:name w:val="Основной текст + Полужирный"/>
    <w:qFormat/>
    <w:rPr>
      <w:b/>
      <w:sz w:val="25"/>
      <w:lang w:val="ar-SA"/>
    </w:rPr>
  </w:style>
  <w:style w:type="character" w:styleId="311pt">
    <w:name w:val="Основной текст (3) + 11 pt"/>
    <w:qFormat/>
    <w:rPr>
      <w:rFonts w:ascii="Times New Roman" w:hAnsi="Times New Roman" w:eastAsia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19">
    <w:name w:val="Основной текст1"/>
    <w:qFormat/>
    <w:rPr>
      <w:rFonts w:ascii="Times New Roman" w:hAnsi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u w:val="none"/>
      <w:shd w:fill="FFFFFF" w:val="clear"/>
    </w:rPr>
  </w:style>
  <w:style w:type="character" w:styleId="Style23">
    <w:name w:val="Основной текст_"/>
    <w:qFormat/>
    <w:rPr>
      <w:shd w:fill="FFFFFF" w:val="clear"/>
    </w:rPr>
  </w:style>
  <w:style w:type="character" w:styleId="FontStyle22">
    <w:name w:val="Font Style22"/>
    <w:qFormat/>
    <w:rPr>
      <w:rFonts w:ascii="Times New Roman" w:hAnsi="Times New Roman" w:eastAsia="Times New Roman"/>
      <w:b/>
      <w:bCs/>
      <w:sz w:val="22"/>
      <w:szCs w:val="22"/>
    </w:rPr>
  </w:style>
  <w:style w:type="character" w:styleId="110">
    <w:name w:val="Знак примечания1"/>
    <w:qFormat/>
    <w:rPr>
      <w:rFonts w:eastAsia="Times New Roman"/>
      <w:szCs w:val="16"/>
    </w:rPr>
  </w:style>
  <w:style w:type="character" w:styleId="111">
    <w:name w:val="Текст сноски Знак1"/>
    <w:qFormat/>
    <w:rPr>
      <w:lang w:val="ru-RU"/>
    </w:rPr>
  </w:style>
  <w:style w:type="character" w:styleId="112">
    <w:name w:val="Основной текст Знак1"/>
    <w:qFormat/>
    <w:rPr>
      <w:sz w:val="24"/>
    </w:rPr>
  </w:style>
  <w:style w:type="character" w:styleId="Style24">
    <w:name w:val="Надстрочный"/>
    <w:qFormat/>
    <w:rPr>
      <w:i/>
      <w:vertAlign w:val="superscript"/>
    </w:rPr>
  </w:style>
  <w:style w:type="character" w:styleId="1TimesNewRoman12">
    <w:name w:val="Стиль Заголовок 1 + Times New Roman 12 пт Знак Знак"/>
    <w:qFormat/>
    <w:rPr>
      <w:rFonts w:ascii="Arial" w:hAnsi="Arial" w:eastAsia="Arial"/>
      <w:b/>
      <w:kern w:val="2"/>
      <w:sz w:val="24"/>
      <w:lang w:val="ru-RU"/>
    </w:rPr>
  </w:style>
  <w:style w:type="character" w:styleId="Style25">
    <w:name w:val="Тема примечания Знак"/>
    <w:qFormat/>
    <w:rPr>
      <w:rFonts w:ascii="Times New Roman" w:hAnsi="Times New Roman" w:eastAsia="Times New Roman"/>
      <w:b/>
      <w:bCs/>
      <w:sz w:val="20"/>
      <w:szCs w:val="20"/>
      <w:lang w:val="ru-RU"/>
    </w:rPr>
  </w:style>
  <w:style w:type="character" w:styleId="Bold">
    <w:name w:val="Bold"/>
    <w:qFormat/>
    <w:rPr>
      <w:rFonts w:ascii="Times New Roman" w:hAnsi="Times New Roman" w:eastAsia="Times New Roman"/>
      <w:b/>
      <w:lang w:val="ru-RU"/>
    </w:rPr>
  </w:style>
  <w:style w:type="character" w:styleId="Style26">
    <w:name w:val="Дата Знак"/>
    <w:qFormat/>
    <w:rPr>
      <w:rFonts w:ascii="Times New Roman" w:hAnsi="Times New Roman" w:eastAsia="Times New Roman"/>
      <w:sz w:val="20"/>
      <w:szCs w:val="20"/>
      <w:lang w:val="ru-RU"/>
    </w:rPr>
  </w:style>
  <w:style w:type="character" w:styleId="1TimesNewRoman121">
    <w:name w:val="Стиль Заголовок 1 + Times New Roman 12 пт не полужирный Знак"/>
    <w:qFormat/>
    <w:rPr>
      <w:rFonts w:ascii="Times New Roman" w:hAnsi="Times New Roman" w:eastAsia="Times New Roman"/>
      <w:b/>
      <w:kern w:val="2"/>
      <w:sz w:val="20"/>
      <w:lang w:val="ru-RU"/>
    </w:rPr>
  </w:style>
  <w:style w:type="character" w:styleId="Style27">
    <w:name w:val="Текст примечания Знак"/>
    <w:qFormat/>
    <w:rPr>
      <w:rFonts w:ascii="Times New Roman" w:hAnsi="Times New Roman" w:eastAsia="Times New Roman"/>
      <w:sz w:val="20"/>
      <w:szCs w:val="20"/>
      <w:lang w:val="ru-RU"/>
    </w:rPr>
  </w:style>
  <w:style w:type="character" w:styleId="Style28">
    <w:name w:val="Заголовок колонки Знак Знак"/>
    <w:qFormat/>
    <w:rPr>
      <w:rFonts w:ascii="Times New Roman" w:hAnsi="Times New Roman" w:eastAsia="Times New Roman"/>
      <w:b/>
      <w:sz w:val="24"/>
      <w:lang w:val="ru-RU"/>
    </w:rPr>
  </w:style>
  <w:style w:type="character" w:styleId="Strong">
    <w:name w:val="Strong"/>
    <w:qFormat/>
    <w:rPr>
      <w:b/>
    </w:rPr>
  </w:style>
  <w:style w:type="character" w:styleId="Style29">
    <w:name w:val="Текст таблицы Знак"/>
    <w:qFormat/>
    <w:rPr>
      <w:rFonts w:ascii="Times New Roman" w:hAnsi="Times New Roman" w:eastAsia="Times New Roman"/>
      <w:color w:val="000000"/>
      <w:sz w:val="20"/>
      <w:lang w:val="ru-RU"/>
    </w:rPr>
  </w:style>
  <w:style w:type="character" w:styleId="Style30">
    <w:name w:val="Подпись Знак"/>
    <w:qFormat/>
    <w:rPr>
      <w:rFonts w:ascii="Times New Roman" w:hAnsi="Times New Roman" w:eastAsia="Times New Roman"/>
      <w:bCs/>
      <w:sz w:val="24"/>
      <w:szCs w:val="24"/>
      <w:lang w:val="ru-RU"/>
    </w:rPr>
  </w:style>
  <w:style w:type="character" w:styleId="113">
    <w:name w:val="Текст Знак1"/>
    <w:qFormat/>
    <w:rPr>
      <w:rFonts w:ascii="MS Sans Serif" w:hAnsi="MS Sans Serif" w:eastAsia="Times New Roman"/>
      <w:sz w:val="24"/>
      <w:szCs w:val="24"/>
      <w:lang w:val="ru-RU"/>
    </w:rPr>
  </w:style>
  <w:style w:type="character" w:styleId="33">
    <w:name w:val="Основной текст 3 Знак"/>
    <w:qFormat/>
    <w:rPr>
      <w:rFonts w:ascii="Times New Roman" w:hAnsi="Times New Roman" w:eastAsia="Times New Roman"/>
      <w:sz w:val="16"/>
      <w:szCs w:val="16"/>
      <w:lang w:val="ru-RU"/>
    </w:rPr>
  </w:style>
  <w:style w:type="character" w:styleId="1TimesNewRoman122">
    <w:name w:val="Стиль Заголовок 1 + Times New Roman 12 пт Знак"/>
    <w:qFormat/>
    <w:rPr>
      <w:rFonts w:ascii="Times New Roman" w:hAnsi="Times New Roman" w:eastAsia="Times New Roman"/>
      <w:b/>
      <w:kern w:val="2"/>
      <w:sz w:val="20"/>
      <w:lang w:val="ru-RU"/>
    </w:rPr>
  </w:style>
  <w:style w:type="character" w:styleId="1TimesNewRoman123">
    <w:name w:val="Стиль Заголовок 1 + Times New Roman 12 пт не полужирный Знак Знак"/>
    <w:qFormat/>
    <w:rPr>
      <w:rFonts w:ascii="Arial" w:hAnsi="Arial" w:eastAsia="Arial"/>
      <w:b/>
      <w:kern w:val="2"/>
      <w:sz w:val="24"/>
      <w:lang w:val="ru-RU"/>
    </w:rPr>
  </w:style>
  <w:style w:type="character" w:styleId="BodyText2">
    <w:name w:val="Body Text 2 Знак"/>
    <w:qFormat/>
    <w:rPr>
      <w:rFonts w:ascii="Times New Roman" w:hAnsi="Times New Roman" w:eastAsia="Times New Roman"/>
      <w:kern w:val="2"/>
      <w:sz w:val="24"/>
      <w:lang w:val="ru-RU" w:eastAsia="hi-IN"/>
    </w:rPr>
  </w:style>
  <w:style w:type="character" w:styleId="Style31">
    <w:name w:val="Нормальный Знак"/>
    <w:qFormat/>
    <w:rPr>
      <w:rFonts w:ascii="Times New Roman" w:hAnsi="Times New Roman" w:eastAsia="Times New Roman"/>
      <w:sz w:val="28"/>
      <w:lang w:val="ru-RU"/>
    </w:rPr>
  </w:style>
  <w:style w:type="character" w:styleId="Style32">
    <w:name w:val="Подзаголовок Знак"/>
    <w:qFormat/>
    <w:rPr>
      <w:rFonts w:ascii="Arial" w:hAnsi="Arial" w:eastAsia="Mangal"/>
      <w:i/>
      <w:iCs/>
      <w:sz w:val="28"/>
      <w:szCs w:val="28"/>
      <w:lang w:val="ru-RU" w:eastAsia="ar-SA"/>
    </w:rPr>
  </w:style>
  <w:style w:type="character" w:styleId="114">
    <w:name w:val="Название Знак1"/>
    <w:qFormat/>
    <w:rPr>
      <w:rFonts w:ascii="Times New Roman" w:hAnsi="Times New Roman" w:eastAsia="Times New Roman"/>
      <w:b/>
      <w:sz w:val="24"/>
      <w:szCs w:val="24"/>
      <w:lang w:val="ru-RU" w:eastAsia="ar-SA"/>
    </w:rPr>
  </w:style>
  <w:style w:type="character" w:styleId="WW">
    <w:name w:val="WW-Символы концевой сноски"/>
    <w:qFormat/>
    <w:rPr/>
  </w:style>
  <w:style w:type="character" w:styleId="Style33">
    <w:name w:val="Символы концевой сноски"/>
    <w:qFormat/>
    <w:rPr>
      <w:vertAlign w:val="superscript"/>
    </w:rPr>
  </w:style>
  <w:style w:type="character" w:styleId="115">
    <w:name w:val="Знак сноски1"/>
    <w:qFormat/>
    <w:rPr>
      <w:vertAlign w:val="superscript"/>
    </w:rPr>
  </w:style>
  <w:style w:type="character" w:styleId="Style34">
    <w:name w:val="Название Знак"/>
    <w:qFormat/>
    <w:rPr>
      <w:rFonts w:eastAsia="Times New Roman"/>
      <w:bCs/>
      <w:szCs w:val="24"/>
      <w:lang w:eastAsia="ru-RU"/>
    </w:rPr>
  </w:style>
  <w:style w:type="character" w:styleId="Style35">
    <w:name w:val="Текст Знак"/>
    <w:qFormat/>
    <w:rPr>
      <w:rFonts w:ascii="Courier New" w:hAnsi="Courier New" w:eastAsia="Courier New"/>
      <w:lang w:val="ru-RU" w:eastAsia="ar-SA"/>
    </w:rPr>
  </w:style>
  <w:style w:type="character" w:styleId="116">
    <w:name w:val="Основной шрифт абзаца1"/>
    <w:qFormat/>
    <w:rPr/>
  </w:style>
  <w:style w:type="character" w:styleId="WW8Num33z2">
    <w:name w:val="WW8Num33z2"/>
    <w:qFormat/>
    <w:rPr>
      <w:rFonts w:ascii="Wingdings" w:hAnsi="Wingdings" w:eastAsia="Wingdings"/>
      <w:sz w:val="20"/>
    </w:rPr>
  </w:style>
  <w:style w:type="character" w:styleId="WW8Num31z2">
    <w:name w:val="WW8Num31z2"/>
    <w:qFormat/>
    <w:rPr>
      <w:rFonts w:ascii="Wingdings" w:hAnsi="Wingdings" w:eastAsia="Wingdings"/>
      <w:sz w:val="20"/>
    </w:rPr>
  </w:style>
  <w:style w:type="character" w:styleId="WW8Num28z2">
    <w:name w:val="WW8Num28z2"/>
    <w:qFormat/>
    <w:rPr>
      <w:rFonts w:ascii="Wingdings" w:hAnsi="Wingdings" w:eastAsia="Wingdings"/>
      <w:sz w:val="20"/>
    </w:rPr>
  </w:style>
  <w:style w:type="character" w:styleId="WW8Num26z2">
    <w:name w:val="WW8Num26z2"/>
    <w:qFormat/>
    <w:rPr>
      <w:rFonts w:ascii="Wingdings" w:hAnsi="Wingdings" w:eastAsia="Wingdings"/>
    </w:rPr>
  </w:style>
  <w:style w:type="character" w:styleId="WW8Num21z2">
    <w:name w:val="WW8Num21z2"/>
    <w:qFormat/>
    <w:rPr>
      <w:rFonts w:ascii="Wingdings" w:hAnsi="Wingdings" w:eastAsia="Wingdings"/>
      <w:sz w:val="20"/>
    </w:rPr>
  </w:style>
  <w:style w:type="character" w:styleId="WW8Num21z1">
    <w:name w:val="WW8Num21z1"/>
    <w:qFormat/>
    <w:rPr>
      <w:rFonts w:ascii="Courier New" w:hAnsi="Courier New" w:eastAsia="Courier New"/>
      <w:sz w:val="20"/>
    </w:rPr>
  </w:style>
  <w:style w:type="character" w:styleId="WW8Num19z2">
    <w:name w:val="WW8Num19z2"/>
    <w:qFormat/>
    <w:rPr>
      <w:rFonts w:ascii="Wingdings" w:hAnsi="Wingdings" w:eastAsia="Wingdings"/>
      <w:sz w:val="20"/>
    </w:rPr>
  </w:style>
  <w:style w:type="character" w:styleId="WW8Num19z1">
    <w:name w:val="WW8Num19z1"/>
    <w:qFormat/>
    <w:rPr>
      <w:rFonts w:ascii="Courier New" w:hAnsi="Courier New" w:eastAsia="Courier New"/>
      <w:sz w:val="20"/>
    </w:rPr>
  </w:style>
  <w:style w:type="character" w:styleId="WW8Num18z2">
    <w:name w:val="WW8Num18z2"/>
    <w:qFormat/>
    <w:rPr>
      <w:rFonts w:ascii="Wingdings" w:hAnsi="Wingdings" w:eastAsia="Wingdings"/>
      <w:sz w:val="20"/>
    </w:rPr>
  </w:style>
  <w:style w:type="character" w:styleId="WW8Num18z1">
    <w:name w:val="WW8Num18z1"/>
    <w:qFormat/>
    <w:rPr>
      <w:rFonts w:ascii="Courier New" w:hAnsi="Courier New" w:eastAsia="Courier New"/>
      <w:sz w:val="20"/>
    </w:rPr>
  </w:style>
  <w:style w:type="character" w:styleId="WW8Num8z3">
    <w:name w:val="WW8Num8z3"/>
    <w:qFormat/>
    <w:rPr>
      <w:rFonts w:ascii="Symbol" w:hAnsi="Symbol" w:eastAsia="Symbol"/>
    </w:rPr>
  </w:style>
  <w:style w:type="character" w:styleId="WW8Num4z1">
    <w:name w:val="WW8Num4z1"/>
    <w:qFormat/>
    <w:rPr>
      <w:rFonts w:ascii="OpenSymbol" w:hAnsi="OpenSymbol" w:eastAsia="OpenSymbol"/>
    </w:rPr>
  </w:style>
  <w:style w:type="character" w:styleId="117">
    <w:name w:val="Обычный 1 Знак"/>
    <w:qFormat/>
    <w:rPr>
      <w:sz w:val="24"/>
    </w:rPr>
  </w:style>
  <w:style w:type="character" w:styleId="C">
    <w:name w:val="Текcт_документа Знак"/>
    <w:qFormat/>
    <w:rPr>
      <w:sz w:val="28"/>
    </w:rPr>
  </w:style>
  <w:style w:type="character" w:styleId="Style36">
    <w:name w:val="Текст документа Знак"/>
    <w:qFormat/>
    <w:rPr>
      <w:sz w:val="28"/>
    </w:rPr>
  </w:style>
  <w:style w:type="character" w:styleId="Style37">
    <w:name w:val="Основной Знак"/>
    <w:qFormat/>
    <w:rPr>
      <w:rFonts w:ascii="Times New Roman" w:hAnsi="Times New Roman" w:eastAsia="Times New Roman"/>
      <w:sz w:val="28"/>
      <w:lang w:val="ru-RU"/>
    </w:rPr>
  </w:style>
  <w:style w:type="character" w:styleId="ConsNormal">
    <w:name w:val="ConsNormal Знак"/>
    <w:qFormat/>
    <w:rPr>
      <w:rFonts w:ascii="Arial" w:hAnsi="Arial" w:eastAsia="Arial"/>
      <w:lang w:val="ru-RU" w:eastAsia="ar-SA"/>
    </w:rPr>
  </w:style>
  <w:style w:type="character" w:styleId="Style38">
    <w:name w:val="Нижний колонтитул Знак"/>
    <w:qFormat/>
    <w:rPr>
      <w:rFonts w:ascii="Times New Roman" w:hAnsi="Times New Roman" w:eastAsia="Times New Roman"/>
      <w:sz w:val="20"/>
      <w:szCs w:val="20"/>
      <w:lang w:val="ru-RU"/>
    </w:rPr>
  </w:style>
  <w:style w:type="character" w:styleId="FooterChar">
    <w:name w:val="Footer Char"/>
    <w:qFormat/>
    <w:rPr>
      <w:sz w:val="20"/>
      <w:lang w:val="en-US"/>
    </w:rPr>
  </w:style>
  <w:style w:type="character" w:styleId="Pagenumber">
    <w:name w:val="page number"/>
    <w:qFormat/>
    <w:rPr>
      <w:rFonts w:eastAsia="Times New Roman"/>
    </w:rPr>
  </w:style>
  <w:style w:type="character" w:styleId="HeaderChar">
    <w:name w:val="Header Char"/>
    <w:qFormat/>
    <w:rPr/>
  </w:style>
  <w:style w:type="character" w:styleId="34">
    <w:name w:val="Основной шрифт абзаца3"/>
    <w:qFormat/>
    <w:rPr/>
  </w:style>
  <w:style w:type="character" w:styleId="WW8Num53z1">
    <w:name w:val="WW8Num53z1"/>
    <w:qFormat/>
    <w:rPr>
      <w:rFonts w:eastAsia="Times New Roman"/>
    </w:rPr>
  </w:style>
  <w:style w:type="character" w:styleId="WW8Num53z0">
    <w:name w:val="WW8Num53z0"/>
    <w:qFormat/>
    <w:rPr>
      <w:rFonts w:eastAsia="Times New Roman"/>
    </w:rPr>
  </w:style>
  <w:style w:type="character" w:styleId="WW8Num52z1">
    <w:name w:val="WW8Num52z1"/>
    <w:qFormat/>
    <w:rPr>
      <w:rFonts w:eastAsia="Times New Roman"/>
    </w:rPr>
  </w:style>
  <w:style w:type="character" w:styleId="WW8Num52z0">
    <w:name w:val="WW8Num52z0"/>
    <w:qFormat/>
    <w:rPr>
      <w:rFonts w:ascii="Times New Roman CYR" w:hAnsi="Times New Roman CYR" w:eastAsia="Times New Roman CYR"/>
    </w:rPr>
  </w:style>
  <w:style w:type="character" w:styleId="WW8Num51z8">
    <w:name w:val="WW8Num51z8"/>
    <w:qFormat/>
    <w:rPr/>
  </w:style>
  <w:style w:type="character" w:styleId="WW8Num51z7">
    <w:name w:val="WW8Num51z7"/>
    <w:qFormat/>
    <w:rPr/>
  </w:style>
  <w:style w:type="character" w:styleId="WW8Num51z6">
    <w:name w:val="WW8Num51z6"/>
    <w:qFormat/>
    <w:rPr/>
  </w:style>
  <w:style w:type="character" w:styleId="WW8Num51z5">
    <w:name w:val="WW8Num51z5"/>
    <w:qFormat/>
    <w:rPr/>
  </w:style>
  <w:style w:type="character" w:styleId="WW8Num51z4">
    <w:name w:val="WW8Num51z4"/>
    <w:qFormat/>
    <w:rPr/>
  </w:style>
  <w:style w:type="character" w:styleId="WW8Num51z3">
    <w:name w:val="WW8Num51z3"/>
    <w:qFormat/>
    <w:rPr/>
  </w:style>
  <w:style w:type="character" w:styleId="WW8Num51z2">
    <w:name w:val="WW8Num51z2"/>
    <w:qFormat/>
    <w:rPr/>
  </w:style>
  <w:style w:type="character" w:styleId="WW8Num51z1">
    <w:name w:val="WW8Num51z1"/>
    <w:qFormat/>
    <w:rPr/>
  </w:style>
  <w:style w:type="character" w:styleId="WW8Num51z0">
    <w:name w:val="WW8Num51z0"/>
    <w:qFormat/>
    <w:rPr>
      <w:b/>
    </w:rPr>
  </w:style>
  <w:style w:type="character" w:styleId="WW8Num50z0">
    <w:name w:val="WW8Num50z0"/>
    <w:qFormat/>
    <w:rPr>
      <w:rFonts w:ascii="Symbol" w:hAnsi="Symbol" w:eastAsia="Symbol"/>
    </w:rPr>
  </w:style>
  <w:style w:type="character" w:styleId="WW8Num49z1">
    <w:name w:val="WW8Num49z1"/>
    <w:qFormat/>
    <w:rPr>
      <w:rFonts w:eastAsia="Times New Roman"/>
    </w:rPr>
  </w:style>
  <w:style w:type="character" w:styleId="WW8Num49z0">
    <w:name w:val="WW8Num49z0"/>
    <w:qFormat/>
    <w:rPr>
      <w:rFonts w:eastAsia="Times New Roman"/>
    </w:rPr>
  </w:style>
  <w:style w:type="character" w:styleId="WW8Num48z8">
    <w:name w:val="WW8Num48z8"/>
    <w:qFormat/>
    <w:rPr/>
  </w:style>
  <w:style w:type="character" w:styleId="WW8Num48z7">
    <w:name w:val="WW8Num48z7"/>
    <w:qFormat/>
    <w:rPr/>
  </w:style>
  <w:style w:type="character" w:styleId="WW8Num48z6">
    <w:name w:val="WW8Num48z6"/>
    <w:qFormat/>
    <w:rPr/>
  </w:style>
  <w:style w:type="character" w:styleId="WW8Num48z5">
    <w:name w:val="WW8Num48z5"/>
    <w:qFormat/>
    <w:rPr/>
  </w:style>
  <w:style w:type="character" w:styleId="WW8Num48z4">
    <w:name w:val="WW8Num48z4"/>
    <w:qFormat/>
    <w:rPr/>
  </w:style>
  <w:style w:type="character" w:styleId="WW8Num48z3">
    <w:name w:val="WW8Num48z3"/>
    <w:qFormat/>
    <w:rPr/>
  </w:style>
  <w:style w:type="character" w:styleId="WW8Num48z2">
    <w:name w:val="WW8Num48z2"/>
    <w:qFormat/>
    <w:rPr/>
  </w:style>
  <w:style w:type="character" w:styleId="WW8Num48z1">
    <w:name w:val="WW8Num48z1"/>
    <w:qFormat/>
    <w:rPr/>
  </w:style>
  <w:style w:type="character" w:styleId="WW8Num48z0">
    <w:name w:val="WW8Num48z0"/>
    <w:qFormat/>
    <w:rPr/>
  </w:style>
  <w:style w:type="character" w:styleId="WW8Num47z8">
    <w:name w:val="WW8Num47z8"/>
    <w:qFormat/>
    <w:rPr/>
  </w:style>
  <w:style w:type="character" w:styleId="WW8Num47z7">
    <w:name w:val="WW8Num47z7"/>
    <w:qFormat/>
    <w:rPr/>
  </w:style>
  <w:style w:type="character" w:styleId="WW8Num47z6">
    <w:name w:val="WW8Num47z6"/>
    <w:qFormat/>
    <w:rPr/>
  </w:style>
  <w:style w:type="character" w:styleId="WW8Num47z5">
    <w:name w:val="WW8Num47z5"/>
    <w:qFormat/>
    <w:rPr/>
  </w:style>
  <w:style w:type="character" w:styleId="WW8Num47z4">
    <w:name w:val="WW8Num47z4"/>
    <w:qFormat/>
    <w:rPr/>
  </w:style>
  <w:style w:type="character" w:styleId="WW8Num47z3">
    <w:name w:val="WW8Num47z3"/>
    <w:qFormat/>
    <w:rPr/>
  </w:style>
  <w:style w:type="character" w:styleId="WW8Num47z2">
    <w:name w:val="WW8Num47z2"/>
    <w:qFormat/>
    <w:rPr/>
  </w:style>
  <w:style w:type="character" w:styleId="WW8Num47z1">
    <w:name w:val="WW8Num47z1"/>
    <w:qFormat/>
    <w:rPr/>
  </w:style>
  <w:style w:type="character" w:styleId="WW8Num47z0">
    <w:name w:val="WW8Num47z0"/>
    <w:qFormat/>
    <w:rPr>
      <w:b/>
    </w:rPr>
  </w:style>
  <w:style w:type="character" w:styleId="WW8Num46z1">
    <w:name w:val="WW8Num46z1"/>
    <w:qFormat/>
    <w:rPr>
      <w:rFonts w:eastAsia="Times New Roman"/>
    </w:rPr>
  </w:style>
  <w:style w:type="character" w:styleId="WW8Num46z0">
    <w:name w:val="WW8Num46z0"/>
    <w:qFormat/>
    <w:rPr>
      <w:rFonts w:eastAsia="Times New Roman"/>
    </w:rPr>
  </w:style>
  <w:style w:type="character" w:styleId="WW8Num45z1">
    <w:name w:val="WW8Num45z1"/>
    <w:qFormat/>
    <w:rPr>
      <w:rFonts w:eastAsia="Times New Roman"/>
    </w:rPr>
  </w:style>
  <w:style w:type="character" w:styleId="WW8Num45z0">
    <w:name w:val="WW8Num45z0"/>
    <w:qFormat/>
    <w:rPr>
      <w:rFonts w:eastAsia="Times New Roman"/>
    </w:rPr>
  </w:style>
  <w:style w:type="character" w:styleId="WW8Num44z8">
    <w:name w:val="WW8Num44z8"/>
    <w:qFormat/>
    <w:rPr/>
  </w:style>
  <w:style w:type="character" w:styleId="WW8Num44z7">
    <w:name w:val="WW8Num44z7"/>
    <w:qFormat/>
    <w:rPr/>
  </w:style>
  <w:style w:type="character" w:styleId="WW8Num44z6">
    <w:name w:val="WW8Num44z6"/>
    <w:qFormat/>
    <w:rPr/>
  </w:style>
  <w:style w:type="character" w:styleId="WW8Num44z5">
    <w:name w:val="WW8Num44z5"/>
    <w:qFormat/>
    <w:rPr/>
  </w:style>
  <w:style w:type="character" w:styleId="WW8Num44z4">
    <w:name w:val="WW8Num44z4"/>
    <w:qFormat/>
    <w:rPr/>
  </w:style>
  <w:style w:type="character" w:styleId="WW8Num44z3">
    <w:name w:val="WW8Num44z3"/>
    <w:qFormat/>
    <w:rPr/>
  </w:style>
  <w:style w:type="character" w:styleId="WW8Num44z2">
    <w:name w:val="WW8Num44z2"/>
    <w:qFormat/>
    <w:rPr/>
  </w:style>
  <w:style w:type="character" w:styleId="WW8Num44z1">
    <w:name w:val="WW8Num44z1"/>
    <w:qFormat/>
    <w:rPr/>
  </w:style>
  <w:style w:type="character" w:styleId="WW8Num44z0">
    <w:name w:val="WW8Num44z0"/>
    <w:qFormat/>
    <w:rPr>
      <w:b w:val="false"/>
    </w:rPr>
  </w:style>
  <w:style w:type="character" w:styleId="WW8Num43z8">
    <w:name w:val="WW8Num43z8"/>
    <w:qFormat/>
    <w:rPr/>
  </w:style>
  <w:style w:type="character" w:styleId="WW8Num43z7">
    <w:name w:val="WW8Num43z7"/>
    <w:qFormat/>
    <w:rPr/>
  </w:style>
  <w:style w:type="character" w:styleId="WW8Num43z6">
    <w:name w:val="WW8Num43z6"/>
    <w:qFormat/>
    <w:rPr/>
  </w:style>
  <w:style w:type="character" w:styleId="WW8Num43z5">
    <w:name w:val="WW8Num43z5"/>
    <w:qFormat/>
    <w:rPr/>
  </w:style>
  <w:style w:type="character" w:styleId="WW8Num43z4">
    <w:name w:val="WW8Num43z4"/>
    <w:qFormat/>
    <w:rPr/>
  </w:style>
  <w:style w:type="character" w:styleId="WW8Num43z3">
    <w:name w:val="WW8Num43z3"/>
    <w:qFormat/>
    <w:rPr/>
  </w:style>
  <w:style w:type="character" w:styleId="WW8Num43z2">
    <w:name w:val="WW8Num43z2"/>
    <w:qFormat/>
    <w:rPr/>
  </w:style>
  <w:style w:type="character" w:styleId="WW8Num43z1">
    <w:name w:val="WW8Num43z1"/>
    <w:qFormat/>
    <w:rPr/>
  </w:style>
  <w:style w:type="character" w:styleId="WW8Num43z0">
    <w:name w:val="WW8Num43z0"/>
    <w:qFormat/>
    <w:rPr>
      <w:b/>
    </w:rPr>
  </w:style>
  <w:style w:type="character" w:styleId="WW8Num42z2">
    <w:name w:val="WW8Num42z2"/>
    <w:qFormat/>
    <w:rPr>
      <w:rFonts w:eastAsia="Times New Roman"/>
      <w:szCs w:val="26"/>
    </w:rPr>
  </w:style>
  <w:style w:type="character" w:styleId="WW8Num42z0">
    <w:name w:val="WW8Num42z0"/>
    <w:qFormat/>
    <w:rPr>
      <w:rFonts w:eastAsia="Times New Roman"/>
    </w:rPr>
  </w:style>
  <w:style w:type="character" w:styleId="WW8Num41z0">
    <w:name w:val="WW8Num41z0"/>
    <w:qFormat/>
    <w:rPr>
      <w:rFonts w:eastAsia="Times New Roman"/>
    </w:rPr>
  </w:style>
  <w:style w:type="character" w:styleId="WW8Num40z1">
    <w:name w:val="WW8Num40z1"/>
    <w:qFormat/>
    <w:rPr>
      <w:rFonts w:eastAsia="Times New Roman"/>
    </w:rPr>
  </w:style>
  <w:style w:type="character" w:styleId="WW8Num40z0">
    <w:name w:val="WW8Num40z0"/>
    <w:qFormat/>
    <w:rPr>
      <w:rFonts w:eastAsia="Times New Roman"/>
    </w:rPr>
  </w:style>
  <w:style w:type="character" w:styleId="WW8Num39z0">
    <w:name w:val="WW8Num39z0"/>
    <w:qFormat/>
    <w:rPr/>
  </w:style>
  <w:style w:type="character" w:styleId="WW8Num38z0">
    <w:name w:val="WW8Num38z0"/>
    <w:qFormat/>
    <w:rPr>
      <w:rFonts w:eastAsia="Times New Roman"/>
    </w:rPr>
  </w:style>
  <w:style w:type="character" w:styleId="WW8Num37z0">
    <w:name w:val="WW8Num37z0"/>
    <w:qFormat/>
    <w:rPr>
      <w:rFonts w:eastAsia="Times New Roman"/>
    </w:rPr>
  </w:style>
  <w:style w:type="character" w:styleId="WW8Num36z8">
    <w:name w:val="WW8Num36z8"/>
    <w:qFormat/>
    <w:rPr/>
  </w:style>
  <w:style w:type="character" w:styleId="WW8Num36z7">
    <w:name w:val="WW8Num36z7"/>
    <w:qFormat/>
    <w:rPr/>
  </w:style>
  <w:style w:type="character" w:styleId="WW8Num36z6">
    <w:name w:val="WW8Num36z6"/>
    <w:qFormat/>
    <w:rPr/>
  </w:style>
  <w:style w:type="character" w:styleId="WW8Num36z5">
    <w:name w:val="WW8Num36z5"/>
    <w:qFormat/>
    <w:rPr/>
  </w:style>
  <w:style w:type="character" w:styleId="WW8Num36z4">
    <w:name w:val="WW8Num36z4"/>
    <w:qFormat/>
    <w:rPr/>
  </w:style>
  <w:style w:type="character" w:styleId="WW8Num36z3">
    <w:name w:val="WW8Num36z3"/>
    <w:qFormat/>
    <w:rPr/>
  </w:style>
  <w:style w:type="character" w:styleId="WW8Num36z2">
    <w:name w:val="WW8Num36z2"/>
    <w:qFormat/>
    <w:rPr/>
  </w:style>
  <w:style w:type="character" w:styleId="WW8Num36z1">
    <w:name w:val="WW8Num36z1"/>
    <w:qFormat/>
    <w:rPr/>
  </w:style>
  <w:style w:type="character" w:styleId="WW8Num36z0">
    <w:name w:val="WW8Num36z0"/>
    <w:qFormat/>
    <w:rPr>
      <w:b/>
    </w:rPr>
  </w:style>
  <w:style w:type="character" w:styleId="WW8Num35z3">
    <w:name w:val="WW8Num35z3"/>
    <w:qFormat/>
    <w:rPr>
      <w:rFonts w:ascii="Symbol" w:hAnsi="Symbol" w:eastAsia="Symbol"/>
    </w:rPr>
  </w:style>
  <w:style w:type="character" w:styleId="WW8Num35z2">
    <w:name w:val="WW8Num35z2"/>
    <w:qFormat/>
    <w:rPr>
      <w:rFonts w:ascii="Wingdings" w:hAnsi="Wingdings" w:eastAsia="Wingdings"/>
    </w:rPr>
  </w:style>
  <w:style w:type="character" w:styleId="WW8Num35z1">
    <w:name w:val="WW8Num35z1"/>
    <w:qFormat/>
    <w:rPr>
      <w:rFonts w:ascii="Courier New" w:hAnsi="Courier New" w:eastAsia="Courier New"/>
    </w:rPr>
  </w:style>
  <w:style w:type="character" w:styleId="WW8Num35z0">
    <w:name w:val="WW8Num35z0"/>
    <w:qFormat/>
    <w:rPr>
      <w:rFonts w:ascii="Times New Roman" w:hAnsi="Times New Roman" w:eastAsia="Times New Roman"/>
      <w:sz w:val="22"/>
    </w:rPr>
  </w:style>
  <w:style w:type="character" w:styleId="WW8Num34z3">
    <w:name w:val="WW8Num34z3"/>
    <w:qFormat/>
    <w:rPr>
      <w:rFonts w:ascii="Symbol" w:hAnsi="Symbol" w:eastAsia="Symbol"/>
    </w:rPr>
  </w:style>
  <w:style w:type="character" w:styleId="WW8Num34z2">
    <w:name w:val="WW8Num34z2"/>
    <w:qFormat/>
    <w:rPr>
      <w:rFonts w:ascii="Wingdings" w:hAnsi="Wingdings" w:eastAsia="Wingdings"/>
    </w:rPr>
  </w:style>
  <w:style w:type="character" w:styleId="WW8Num34z1">
    <w:name w:val="WW8Num34z1"/>
    <w:qFormat/>
    <w:rPr>
      <w:rFonts w:ascii="Courier New" w:hAnsi="Courier New" w:eastAsia="Courier New"/>
    </w:rPr>
  </w:style>
  <w:style w:type="character" w:styleId="WW8Num34z0">
    <w:name w:val="WW8Num34z0"/>
    <w:qFormat/>
    <w:rPr>
      <w:rFonts w:ascii="Times New Roman" w:hAnsi="Times New Roman" w:eastAsia="Times New Roman"/>
    </w:rPr>
  </w:style>
  <w:style w:type="character" w:styleId="WW8Num33z1">
    <w:name w:val="WW8Num33z1"/>
    <w:qFormat/>
    <w:rPr>
      <w:rFonts w:eastAsia="Times New Roman"/>
    </w:rPr>
  </w:style>
  <w:style w:type="character" w:styleId="WW8Num33z0">
    <w:name w:val="WW8Num33z0"/>
    <w:qFormat/>
    <w:rPr>
      <w:rFonts w:eastAsia="Times New Roman"/>
    </w:rPr>
  </w:style>
  <w:style w:type="character" w:styleId="WW8Num32z0">
    <w:name w:val="WW8Num32z0"/>
    <w:qFormat/>
    <w:rPr>
      <w:rFonts w:eastAsia="Times New Roman"/>
    </w:rPr>
  </w:style>
  <w:style w:type="character" w:styleId="WW8Num31z1">
    <w:name w:val="WW8Num31z1"/>
    <w:qFormat/>
    <w:rPr>
      <w:rFonts w:eastAsia="Times New Roman"/>
    </w:rPr>
  </w:style>
  <w:style w:type="character" w:styleId="WW8Num31z0">
    <w:name w:val="WW8Num31z0"/>
    <w:qFormat/>
    <w:rPr>
      <w:rFonts w:eastAsia="Times New Roman"/>
    </w:rPr>
  </w:style>
  <w:style w:type="character" w:styleId="WW8Num30z1">
    <w:name w:val="WW8Num30z1"/>
    <w:qFormat/>
    <w:rPr>
      <w:rFonts w:eastAsia="Times New Roman"/>
    </w:rPr>
  </w:style>
  <w:style w:type="character" w:styleId="WW8Num30z0">
    <w:name w:val="WW8Num30z0"/>
    <w:qFormat/>
    <w:rPr>
      <w:rFonts w:eastAsia="Times New Roman"/>
    </w:rPr>
  </w:style>
  <w:style w:type="character" w:styleId="WW8Num29z0">
    <w:name w:val="WW8Num29z0"/>
    <w:qFormat/>
    <w:rPr>
      <w:rFonts w:eastAsia="Times New Roman"/>
    </w:rPr>
  </w:style>
  <w:style w:type="character" w:styleId="WW8Num28z1">
    <w:name w:val="WW8Num28z1"/>
    <w:qFormat/>
    <w:rPr>
      <w:rFonts w:eastAsia="Times New Roman"/>
    </w:rPr>
  </w:style>
  <w:style w:type="character" w:styleId="WW8Num28z0">
    <w:name w:val="WW8Num28z0"/>
    <w:qFormat/>
    <w:rPr>
      <w:rFonts w:eastAsia="Times New Roman"/>
    </w:rPr>
  </w:style>
  <w:style w:type="character" w:styleId="WW8Num27z3">
    <w:name w:val="WW8Num27z3"/>
    <w:qFormat/>
    <w:rPr>
      <w:rFonts w:ascii="Symbol" w:hAnsi="Symbol" w:eastAsia="Symbol"/>
    </w:rPr>
  </w:style>
  <w:style w:type="character" w:styleId="WW8Num27z2">
    <w:name w:val="WW8Num27z2"/>
    <w:qFormat/>
    <w:rPr>
      <w:rFonts w:ascii="Wingdings" w:hAnsi="Wingdings" w:eastAsia="Wingdings"/>
    </w:rPr>
  </w:style>
  <w:style w:type="character" w:styleId="WW8Num27z1">
    <w:name w:val="WW8Num27z1"/>
    <w:qFormat/>
    <w:rPr>
      <w:rFonts w:ascii="Courier New" w:hAnsi="Courier New" w:eastAsia="Courier New"/>
    </w:rPr>
  </w:style>
  <w:style w:type="character" w:styleId="WW8Num27z0">
    <w:name w:val="WW8Num27z0"/>
    <w:qFormat/>
    <w:rPr>
      <w:rFonts w:ascii="Times New Roman" w:hAnsi="Times New Roman" w:eastAsia="Times New Roman"/>
    </w:rPr>
  </w:style>
  <w:style w:type="character" w:styleId="WW8Num26z1">
    <w:name w:val="WW8Num26z1"/>
    <w:qFormat/>
    <w:rPr>
      <w:rFonts w:eastAsia="Times New Roman"/>
    </w:rPr>
  </w:style>
  <w:style w:type="character" w:styleId="WW8Num26z0">
    <w:name w:val="WW8Num26z0"/>
    <w:qFormat/>
    <w:rPr>
      <w:rFonts w:eastAsia="Times New Roman"/>
    </w:rPr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5z3">
    <w:name w:val="WW8Num25z3"/>
    <w:qFormat/>
    <w:rPr/>
  </w:style>
  <w:style w:type="character" w:styleId="WW8Num25z2">
    <w:name w:val="WW8Num25z2"/>
    <w:qFormat/>
    <w:rPr/>
  </w:style>
  <w:style w:type="character" w:styleId="WW8Num25z1">
    <w:name w:val="WW8Num25z1"/>
    <w:qFormat/>
    <w:rPr/>
  </w:style>
  <w:style w:type="character" w:styleId="WW8Num25z0">
    <w:name w:val="WW8Num25z0"/>
    <w:qFormat/>
    <w:rPr>
      <w:b/>
    </w:rPr>
  </w:style>
  <w:style w:type="character" w:styleId="WW8Num24z2">
    <w:name w:val="WW8Num24z2"/>
    <w:qFormat/>
    <w:rPr>
      <w:rFonts w:ascii="Wingdings" w:hAnsi="Wingdings" w:eastAsia="Wingdings"/>
      <w:sz w:val="20"/>
    </w:rPr>
  </w:style>
  <w:style w:type="character" w:styleId="WW8Num24z1">
    <w:name w:val="WW8Num24z1"/>
    <w:qFormat/>
    <w:rPr>
      <w:rFonts w:ascii="Courier New" w:hAnsi="Courier New" w:eastAsia="Courier New"/>
      <w:sz w:val="20"/>
    </w:rPr>
  </w:style>
  <w:style w:type="character" w:styleId="WW8Num24z0">
    <w:name w:val="WW8Num24z0"/>
    <w:qFormat/>
    <w:rPr>
      <w:rFonts w:ascii="Times New Roman" w:hAnsi="Times New Roman" w:eastAsia="Times New Roman"/>
      <w:sz w:val="20"/>
    </w:rPr>
  </w:style>
  <w:style w:type="character" w:styleId="WW8Num23z2">
    <w:name w:val="WW8Num23z2"/>
    <w:qFormat/>
    <w:rPr>
      <w:rFonts w:ascii="Wingdings" w:hAnsi="Wingdings" w:eastAsia="Wingdings"/>
      <w:sz w:val="20"/>
    </w:rPr>
  </w:style>
  <w:style w:type="character" w:styleId="WW8Num23z1">
    <w:name w:val="WW8Num23z1"/>
    <w:qFormat/>
    <w:rPr>
      <w:rFonts w:ascii="Courier New" w:hAnsi="Courier New" w:eastAsia="Courier New"/>
      <w:sz w:val="20"/>
    </w:rPr>
  </w:style>
  <w:style w:type="character" w:styleId="WW8Num23z0">
    <w:name w:val="WW8Num23z0"/>
    <w:qFormat/>
    <w:rPr>
      <w:rFonts w:ascii="Times New Roman" w:hAnsi="Times New Roman" w:eastAsia="Times New Roman"/>
      <w:sz w:val="20"/>
    </w:rPr>
  </w:style>
  <w:style w:type="character" w:styleId="WW8Num22z0">
    <w:name w:val="WW8Num22z0"/>
    <w:qFormat/>
    <w:rPr>
      <w:rFonts w:eastAsia="Times New Roman"/>
      <w:szCs w:val="18"/>
    </w:rPr>
  </w:style>
  <w:style w:type="character" w:styleId="WW8Num21z0">
    <w:name w:val="WW8Num21z0"/>
    <w:qFormat/>
    <w:rPr>
      <w:rFonts w:eastAsia="Times New Roman"/>
      <w:szCs w:val="18"/>
    </w:rPr>
  </w:style>
  <w:style w:type="character" w:styleId="WW8Num20z2">
    <w:name w:val="WW8Num20z2"/>
    <w:qFormat/>
    <w:rPr>
      <w:rFonts w:ascii="Wingdings" w:hAnsi="Wingdings" w:eastAsia="Wingdings"/>
      <w:sz w:val="20"/>
    </w:rPr>
  </w:style>
  <w:style w:type="character" w:styleId="WW8Num20z1">
    <w:name w:val="WW8Num20z1"/>
    <w:qFormat/>
    <w:rPr>
      <w:rFonts w:ascii="Courier New" w:hAnsi="Courier New" w:eastAsia="Courier New"/>
      <w:sz w:val="20"/>
    </w:rPr>
  </w:style>
  <w:style w:type="character" w:styleId="WW8Num20z0">
    <w:name w:val="WW8Num20z0"/>
    <w:qFormat/>
    <w:rPr>
      <w:rFonts w:ascii="Times New Roman" w:hAnsi="Times New Roman" w:eastAsia="Times New Roman"/>
      <w:sz w:val="20"/>
    </w:rPr>
  </w:style>
  <w:style w:type="character" w:styleId="WW8Num19z0">
    <w:name w:val="WW8Num19z0"/>
    <w:qFormat/>
    <w:rPr>
      <w:rFonts w:ascii="Symbol" w:hAnsi="Symbol" w:eastAsia="Symbol"/>
    </w:rPr>
  </w:style>
  <w:style w:type="character" w:styleId="WW8Num18z0">
    <w:name w:val="WW8Num18z0"/>
    <w:qFormat/>
    <w:rPr>
      <w:rFonts w:eastAsia="Times New Roman"/>
      <w:szCs w:val="20"/>
    </w:rPr>
  </w:style>
  <w:style w:type="character" w:styleId="WW8Num17z2">
    <w:name w:val="WW8Num17z2"/>
    <w:qFormat/>
    <w:rPr>
      <w:rFonts w:ascii="Wingdings" w:hAnsi="Wingdings" w:eastAsia="Wingdings"/>
      <w:sz w:val="20"/>
    </w:rPr>
  </w:style>
  <w:style w:type="character" w:styleId="WW8Num17z1">
    <w:name w:val="WW8Num17z1"/>
    <w:qFormat/>
    <w:rPr>
      <w:rFonts w:ascii="Courier New" w:hAnsi="Courier New" w:eastAsia="Courier New"/>
      <w:sz w:val="20"/>
    </w:rPr>
  </w:style>
  <w:style w:type="character" w:styleId="WW8Num16z2">
    <w:name w:val="WW8Num16z2"/>
    <w:qFormat/>
    <w:rPr>
      <w:rFonts w:ascii="Wingdings" w:hAnsi="Wingdings" w:eastAsia="Wingdings"/>
      <w:sz w:val="20"/>
    </w:rPr>
  </w:style>
  <w:style w:type="character" w:styleId="WW8Num13z2">
    <w:name w:val="WW8Num13z2"/>
    <w:qFormat/>
    <w:rPr>
      <w:rFonts w:ascii="Wingdings" w:hAnsi="Wingdings" w:eastAsia="Wingdings"/>
      <w:sz w:val="20"/>
    </w:rPr>
  </w:style>
  <w:style w:type="character" w:styleId="WW8Num10z2">
    <w:name w:val="WW8Num10z2"/>
    <w:qFormat/>
    <w:rPr>
      <w:rFonts w:ascii="Wingdings" w:hAnsi="Wingdings" w:eastAsia="Wingdings"/>
      <w:sz w:val="20"/>
    </w:rPr>
  </w:style>
  <w:style w:type="character" w:styleId="WW8Num10z1">
    <w:name w:val="WW8Num10z1"/>
    <w:qFormat/>
    <w:rPr>
      <w:rFonts w:ascii="Courier New" w:hAnsi="Courier New" w:eastAsia="Courier New"/>
      <w:sz w:val="20"/>
    </w:rPr>
  </w:style>
  <w:style w:type="character" w:styleId="WW8Num9z2">
    <w:name w:val="WW8Num9z2"/>
    <w:qFormat/>
    <w:rPr>
      <w:rFonts w:ascii="Wingdings" w:hAnsi="Wingdings" w:eastAsia="Wingdings"/>
      <w:sz w:val="20"/>
    </w:rPr>
  </w:style>
  <w:style w:type="character" w:styleId="WW8Num9z1">
    <w:name w:val="WW8Num9z1"/>
    <w:qFormat/>
    <w:rPr>
      <w:rFonts w:ascii="Courier New" w:hAnsi="Courier New" w:eastAsia="Courier New"/>
      <w:sz w:val="20"/>
    </w:rPr>
  </w:style>
  <w:style w:type="character" w:styleId="WW8Num8z2">
    <w:name w:val="WW8Num8z2"/>
    <w:qFormat/>
    <w:rPr>
      <w:rFonts w:ascii="Wingdings" w:hAnsi="Wingdings" w:eastAsia="Wingdings"/>
      <w:sz w:val="20"/>
    </w:rPr>
  </w:style>
  <w:style w:type="character" w:styleId="WW8Num8z1">
    <w:name w:val="WW8Num8z1"/>
    <w:qFormat/>
    <w:rPr>
      <w:rFonts w:ascii="Courier New" w:hAnsi="Courier New" w:eastAsia="Courier New"/>
      <w:sz w:val="20"/>
    </w:rPr>
  </w:style>
  <w:style w:type="character" w:styleId="WW8Num7z2">
    <w:name w:val="WW8Num7z2"/>
    <w:qFormat/>
    <w:rPr>
      <w:rFonts w:ascii="Wingdings" w:hAnsi="Wingdings" w:eastAsia="Wingdings"/>
      <w:sz w:val="20"/>
    </w:rPr>
  </w:style>
  <w:style w:type="character" w:styleId="WW8Num7z1">
    <w:name w:val="WW8Num7z1"/>
    <w:qFormat/>
    <w:rPr>
      <w:rFonts w:ascii="Courier New" w:hAnsi="Courier New" w:eastAsia="Courier New"/>
      <w:sz w:val="20"/>
    </w:rPr>
  </w:style>
  <w:style w:type="character" w:styleId="WW8Num6z2">
    <w:name w:val="WW8Num6z2"/>
    <w:qFormat/>
    <w:rPr>
      <w:rFonts w:ascii="Wingdings" w:hAnsi="Wingdings" w:eastAsia="Wingdings"/>
    </w:rPr>
  </w:style>
  <w:style w:type="character" w:styleId="WW8Num6z1">
    <w:name w:val="WW8Num6z1"/>
    <w:qFormat/>
    <w:rPr>
      <w:rFonts w:ascii="Courier New" w:hAnsi="Courier New" w:eastAsia="Courier New"/>
    </w:rPr>
  </w:style>
  <w:style w:type="character" w:styleId="WW8Num5z2">
    <w:name w:val="WW8Num5z2"/>
    <w:qFormat/>
    <w:rPr>
      <w:rFonts w:ascii="Wingdings" w:hAnsi="Wingdings" w:eastAsia="Wingdings"/>
      <w:sz w:val="20"/>
    </w:rPr>
  </w:style>
  <w:style w:type="character" w:styleId="WW8Num5z1">
    <w:name w:val="WW8Num5z1"/>
    <w:qFormat/>
    <w:rPr>
      <w:rFonts w:ascii="Courier New" w:hAnsi="Courier New" w:eastAsia="Courier New"/>
      <w:sz w:val="20"/>
    </w:rPr>
  </w:style>
  <w:style w:type="character" w:styleId="WW8Num17z0">
    <w:name w:val="WW8Num17z0"/>
    <w:qFormat/>
    <w:rPr>
      <w:rFonts w:eastAsia="Times New Roman"/>
    </w:rPr>
  </w:style>
  <w:style w:type="character" w:styleId="WW8Num16z1">
    <w:name w:val="WW8Num16z1"/>
    <w:qFormat/>
    <w:rPr>
      <w:rFonts w:eastAsia="Times New Roman"/>
    </w:rPr>
  </w:style>
  <w:style w:type="character" w:styleId="WW8Num16z0">
    <w:name w:val="WW8Num16z0"/>
    <w:qFormat/>
    <w:rPr>
      <w:rFonts w:ascii="Times New Roman CYR" w:hAnsi="Times New Roman CYR" w:eastAsia="Times New Roman CYR"/>
    </w:rPr>
  </w:style>
  <w:style w:type="character" w:styleId="WW8Num13z1">
    <w:name w:val="WW8Num13z1"/>
    <w:qFormat/>
    <w:rPr>
      <w:rFonts w:eastAsia="Times New Roman"/>
      <w:szCs w:val="24"/>
      <w:lang w:eastAsia="ru-RU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5z0">
    <w:name w:val="WW8Num15z0"/>
    <w:qFormat/>
    <w:rPr/>
  </w:style>
  <w:style w:type="character" w:styleId="WW8Num14z3">
    <w:name w:val="WW8Num14z3"/>
    <w:qFormat/>
    <w:rPr>
      <w:b w:val="false"/>
    </w:rPr>
  </w:style>
  <w:style w:type="character" w:styleId="WW8Num14z2">
    <w:name w:val="WW8Num14z2"/>
    <w:qFormat/>
    <w:rPr>
      <w:b w:val="false"/>
      <w:sz w:val="24"/>
    </w:rPr>
  </w:style>
  <w:style w:type="character" w:styleId="WW8Num14z1">
    <w:name w:val="WW8Num14z1"/>
    <w:qFormat/>
    <w:rPr>
      <w:b/>
      <w:sz w:val="24"/>
    </w:rPr>
  </w:style>
  <w:style w:type="character" w:styleId="WW8Num14z0">
    <w:name w:val="WW8Num14z0"/>
    <w:qFormat/>
    <w:rPr>
      <w:b/>
    </w:rPr>
  </w:style>
  <w:style w:type="character" w:styleId="WW8Num13z0">
    <w:name w:val="WW8Num13z0"/>
    <w:qFormat/>
    <w:rPr>
      <w:rFonts w:ascii="Symbol" w:hAnsi="Symbol" w:eastAsia="Symbol"/>
    </w:rPr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>
      <w:color w:val="000000"/>
      <w:sz w:val="22"/>
    </w:rPr>
  </w:style>
  <w:style w:type="character" w:styleId="WW8Num2z1">
    <w:name w:val="WW8Num2z1"/>
    <w:qFormat/>
    <w:rPr/>
  </w:style>
  <w:style w:type="character" w:styleId="WW8Num12z0">
    <w:name w:val="WW8Num12z0"/>
    <w:qFormat/>
    <w:rPr>
      <w:rFonts w:ascii="Symbol" w:hAnsi="Symbol" w:eastAsia="Symbol"/>
    </w:rPr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character" w:styleId="WW8Num11z1">
    <w:name w:val="WW8Num11z1"/>
    <w:qFormat/>
    <w:rPr/>
  </w:style>
  <w:style w:type="character" w:styleId="WW8Num11z0">
    <w:name w:val="WW8Num11z0"/>
    <w:qFormat/>
    <w:rPr>
      <w:rFonts w:eastAsia="Times New Roman"/>
    </w:rPr>
  </w:style>
  <w:style w:type="character" w:styleId="WW8Num10z0">
    <w:name w:val="WW8Num10z0"/>
    <w:qFormat/>
    <w:rPr>
      <w:rFonts w:eastAsia="Times New Roman"/>
    </w:rPr>
  </w:style>
  <w:style w:type="character" w:styleId="WW8Num9z0">
    <w:name w:val="WW8Num9z0"/>
    <w:qFormat/>
    <w:rPr>
      <w:rFonts w:eastAsia="Times New Roman"/>
    </w:rPr>
  </w:style>
  <w:style w:type="character" w:styleId="WW8Num8z0">
    <w:name w:val="WW8Num8z0"/>
    <w:qFormat/>
    <w:rPr>
      <w:rFonts w:eastAsia="Times New Roman"/>
    </w:rPr>
  </w:style>
  <w:style w:type="character" w:styleId="WW8Num7z0">
    <w:name w:val="WW8Num7z0"/>
    <w:qFormat/>
    <w:rPr>
      <w:rFonts w:ascii="Times New Roman" w:hAnsi="Times New Roman" w:eastAsia="Times New Roman"/>
      <w:sz w:val="22"/>
    </w:rPr>
  </w:style>
  <w:style w:type="character" w:styleId="WW8Num6z0">
    <w:name w:val="WW8Num6z0"/>
    <w:qFormat/>
    <w:rPr>
      <w:rFonts w:ascii="Times New Roman" w:hAnsi="Times New Roman" w:eastAsia="Times New Roman"/>
    </w:rPr>
  </w:style>
  <w:style w:type="character" w:styleId="WW8Num5z0">
    <w:name w:val="WW8Num5z0"/>
    <w:qFormat/>
    <w:rPr>
      <w:rFonts w:eastAsia="Times New Roman"/>
    </w:rPr>
  </w:style>
  <w:style w:type="character" w:styleId="WW8Num4z0">
    <w:name w:val="WW8Num4z0"/>
    <w:qFormat/>
    <w:rPr>
      <w:rFonts w:ascii="Symbol" w:hAnsi="Symbol" w:eastAsia="Symbol"/>
    </w:rPr>
  </w:style>
  <w:style w:type="character" w:styleId="WW8Num3z0">
    <w:name w:val="WW8Num3z0"/>
    <w:qFormat/>
    <w:rPr>
      <w:rFonts w:ascii="Roboto Slab" w:hAnsi="Roboto Slab" w:eastAsia="Times New Roman"/>
      <w:b w:val="false"/>
      <w:bCs w:val="false"/>
      <w:sz w:val="22"/>
      <w:szCs w:val="22"/>
      <w:lang w:val="ru-RU" w:eastAsia="ru-RU"/>
    </w:rPr>
  </w:style>
  <w:style w:type="character" w:styleId="WW8Num2z0">
    <w:name w:val="WW8Num2z0"/>
    <w:qFormat/>
    <w:rPr>
      <w:rFonts w:ascii="Symbol" w:hAnsi="Symbol" w:eastAsia="Symbol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9">
    <w:name w:val="Заголовок 9 Знак"/>
    <w:qFormat/>
    <w:rPr>
      <w:rFonts w:ascii="Arial" w:hAnsi="Arial"/>
      <w:sz w:val="22"/>
      <w:szCs w:val="22"/>
      <w:lang w:eastAsia="zh-CN"/>
    </w:rPr>
  </w:style>
  <w:style w:type="character" w:styleId="8">
    <w:name w:val="Заголовок 8 Знак"/>
    <w:qFormat/>
    <w:rPr>
      <w:i/>
      <w:lang w:eastAsia="zh-CN"/>
    </w:rPr>
  </w:style>
  <w:style w:type="character" w:styleId="6">
    <w:name w:val="Заголовок 6 Знак"/>
    <w:qFormat/>
    <w:rPr>
      <w:b/>
      <w:sz w:val="22"/>
      <w:lang w:eastAsia="zh-CN"/>
    </w:rPr>
  </w:style>
  <w:style w:type="character" w:styleId="5">
    <w:name w:val="Заголовок 5 Знак"/>
    <w:qFormat/>
    <w:rPr>
      <w:b/>
      <w:i/>
      <w:sz w:val="26"/>
      <w:lang w:eastAsia="zh-CN"/>
    </w:rPr>
  </w:style>
  <w:style w:type="character" w:styleId="26">
    <w:name w:val="Заголовок 2 Знак"/>
    <w:qFormat/>
    <w:rPr>
      <w:rFonts w:ascii="Cambria" w:hAnsi="Cambria" w:eastAsia="Cambria"/>
      <w:b/>
      <w:bCs/>
      <w:color w:val="4F81BD"/>
      <w:sz w:val="26"/>
      <w:szCs w:val="26"/>
      <w:lang w:eastAsia="zh-CN"/>
    </w:rPr>
  </w:style>
  <w:style w:type="character" w:styleId="Style39">
    <w:name w:val="Основной текст с отступом Знак"/>
    <w:qFormat/>
    <w:rPr/>
  </w:style>
  <w:style w:type="character" w:styleId="118">
    <w:name w:val="Заголовок 1 Знак"/>
    <w:qFormat/>
    <w:rPr>
      <w:rFonts w:ascii="Cambria" w:hAnsi="Cambria" w:eastAsia="0"/>
      <w:b/>
      <w:bCs/>
      <w:color w:val="365F91"/>
      <w:sz w:val="28"/>
      <w:szCs w:val="28"/>
    </w:rPr>
  </w:style>
  <w:style w:type="character" w:styleId="Blk">
    <w:name w:val="blk"/>
    <w:qFormat/>
    <w:rPr/>
  </w:style>
  <w:style w:type="character" w:styleId="Style40">
    <w:name w:val="Текст выноски Знак"/>
    <w:qFormat/>
    <w:rPr>
      <w:rFonts w:ascii="Tahoma" w:hAnsi="Tahoma" w:eastAsia="Tahoma"/>
      <w:sz w:val="16"/>
      <w:szCs w:val="16"/>
    </w:rPr>
  </w:style>
  <w:style w:type="character" w:styleId="27">
    <w:name w:val="Основной текст2"/>
    <w:qFormat/>
    <w:rPr>
      <w:rFonts w:ascii="Times New Roman" w:hAnsi="Times New Roman"/>
      <w:color w:val="000000"/>
      <w:spacing w:val="0"/>
      <w:w w:val="100"/>
      <w:sz w:val="26"/>
      <w:u w:val="none"/>
      <w:lang w:val="ru-RU"/>
    </w:rPr>
  </w:style>
  <w:style w:type="paragraph" w:styleId="Style41">
    <w:name w:val="Заголовок"/>
    <w:basedOn w:val="Normal"/>
    <w:next w:val="Style4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42">
    <w:name w:val="Body Text"/>
    <w:basedOn w:val="Normal"/>
    <w:pPr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</w:rPr>
  </w:style>
  <w:style w:type="paragraph" w:styleId="Style43">
    <w:name w:val="List"/>
    <w:basedOn w:val="Style42"/>
    <w:pPr/>
    <w:rPr>
      <w:rFonts w:cs="Arial"/>
    </w:rPr>
  </w:style>
  <w:style w:type="paragraph" w:styleId="Style4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45">
    <w:name w:val="Указатель"/>
    <w:basedOn w:val="Normal"/>
    <w:qFormat/>
    <w:pPr>
      <w:suppressLineNumbers/>
    </w:pPr>
    <w:rPr>
      <w:rFonts w:cs="Arial"/>
    </w:rPr>
  </w:style>
  <w:style w:type="paragraph" w:styleId="ConsPlusNormal1">
    <w:name w:val="ConsPlusNormal"/>
    <w:qFormat/>
    <w:pPr>
      <w:widowControl w:val="false"/>
      <w:suppressAutoHyphens w:val="true"/>
      <w:overflowPunct w:val="false"/>
      <w:bidi w:val="0"/>
      <w:spacing w:lineRule="auto" w:line="240" w:before="0" w:after="0"/>
      <w:ind w:left="0" w:right="0" w:firstLine="720"/>
      <w:jc w:val="left"/>
    </w:pPr>
    <w:rPr>
      <w:rFonts w:ascii="Arial" w:hAnsi="Arial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ConsPlusNonformat">
    <w:name w:val="ConsPlusNonformat"/>
    <w:qFormat/>
    <w:pPr>
      <w:widowControl w:val="false"/>
      <w:suppressAutoHyphens w:val="true"/>
      <w:overflowPunct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BodyTextIndent2">
    <w:name w:val="Body Text Indent 2"/>
    <w:basedOn w:val="Normal"/>
    <w:qFormat/>
    <w:pPr>
      <w:spacing w:lineRule="auto" w:line="240" w:before="0" w:after="0"/>
      <w:ind w:left="0" w:right="0" w:firstLine="54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BodyText21">
    <w:name w:val="Body Text 2"/>
    <w:basedOn w:val="Normal"/>
    <w:qFormat/>
    <w:pPr>
      <w:spacing w:lineRule="auto" w:line="480" w:before="0" w:after="120"/>
    </w:pPr>
    <w:rPr>
      <w:rFonts w:ascii="Times New Roman" w:hAnsi="Times New Roman" w:eastAsia="Times New Roman" w:cs="Times New Roman"/>
      <w:sz w:val="24"/>
      <w:szCs w:val="24"/>
    </w:rPr>
  </w:style>
  <w:style w:type="paragraph" w:styleId="NormalWeb">
    <w:name w:val="Normal (Web)"/>
    <w:basedOn w:val="Normal"/>
    <w:qFormat/>
    <w:pPr>
      <w:spacing w:lineRule="auto" w:line="240" w:before="100" w:after="100"/>
    </w:pPr>
    <w:rPr>
      <w:rFonts w:ascii="Times New Roman" w:hAnsi="Times New Roman" w:eastAsia="Times New Roman" w:cs="Times New Roman"/>
      <w:sz w:val="24"/>
      <w:szCs w:val="20"/>
    </w:rPr>
  </w:style>
  <w:style w:type="paragraph" w:styleId="Style46">
    <w:name w:val="Footnote Text"/>
    <w:basedOn w:val="Normal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</w:rPr>
  </w:style>
  <w:style w:type="paragraph" w:styleId="Style47">
    <w:name w:val="Верхний и нижний колонтитулы"/>
    <w:basedOn w:val="Normal"/>
    <w:qFormat/>
    <w:pPr/>
    <w:rPr/>
  </w:style>
  <w:style w:type="paragraph" w:styleId="Style48">
    <w:name w:val="Header"/>
    <w:basedOn w:val="Normal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BodyTextIndent3">
    <w:name w:val="Body Text Indent 3"/>
    <w:basedOn w:val="Normal"/>
    <w:qFormat/>
    <w:pPr>
      <w:spacing w:lineRule="auto" w:line="240" w:before="0" w:after="120"/>
      <w:ind w:left="283" w:right="0" w:hanging="0"/>
    </w:pPr>
    <w:rPr>
      <w:rFonts w:ascii="Times New Roman" w:hAnsi="Times New Roman" w:eastAsia="Times New Roman" w:cs="Times New Roman"/>
      <w:sz w:val="16"/>
      <w:szCs w:val="16"/>
    </w:rPr>
  </w:style>
  <w:style w:type="paragraph" w:styleId="119">
    <w:name w:val="Без интервала1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Default">
    <w:name w:val="Default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28">
    <w:name w:val="Рег. Заголовок 2-го уровня регламента"/>
    <w:basedOn w:val="ConsPlusNormal1"/>
    <w:qFormat/>
    <w:pPr>
      <w:widowControl/>
      <w:spacing w:before="360" w:after="240"/>
      <w:ind w:left="0" w:right="0" w:firstLine="720"/>
      <w:jc w:val="center"/>
      <w:outlineLvl w:val="1"/>
    </w:pPr>
    <w:rPr>
      <w:rFonts w:ascii="Times New Roman" w:hAnsi="Times New Roman" w:eastAsia="Calibri"/>
      <w:b/>
      <w:i/>
      <w:sz w:val="28"/>
      <w:szCs w:val="28"/>
      <w:lang w:eastAsia="en-US"/>
    </w:rPr>
  </w:style>
  <w:style w:type="paragraph" w:styleId="1111">
    <w:name w:val="Рег. 1.1.1"/>
    <w:basedOn w:val="Normal"/>
    <w:qFormat/>
    <w:pPr>
      <w:spacing w:before="0" w:after="0"/>
      <w:jc w:val="both"/>
    </w:pPr>
    <w:rPr>
      <w:rFonts w:ascii="Times New Roman" w:hAnsi="Times New Roman" w:eastAsia="Calibri" w:cs="Times New Roman"/>
      <w:sz w:val="28"/>
      <w:szCs w:val="28"/>
      <w:lang w:eastAsia="en-US"/>
    </w:rPr>
  </w:style>
  <w:style w:type="paragraph" w:styleId="1110">
    <w:name w:val="Рег. Основной текст уровнеь 1.1 (базовый)"/>
    <w:basedOn w:val="ConsPlusNormal1"/>
    <w:qFormat/>
    <w:pPr>
      <w:widowControl/>
      <w:spacing w:lineRule="auto" w:line="276"/>
      <w:jc w:val="both"/>
    </w:pPr>
    <w:rPr>
      <w:rFonts w:ascii="Times New Roman" w:hAnsi="Times New Roman" w:eastAsia="Calibri"/>
      <w:sz w:val="28"/>
      <w:szCs w:val="28"/>
      <w:lang w:eastAsia="en-US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Style49">
    <w:name w:val="Содержимое врезки"/>
    <w:basedOn w:val="Normal"/>
    <w:qFormat/>
    <w:pPr/>
    <w:rPr/>
  </w:style>
  <w:style w:type="paragraph" w:styleId="S1">
    <w:name w:val="s_1"/>
    <w:basedOn w:val="Normal"/>
    <w:qFormat/>
    <w:pPr>
      <w:spacing w:before="280" w:after="280"/>
      <w:jc w:val="left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61">
    <w:name w:val="Style6"/>
    <w:basedOn w:val="Normal"/>
    <w:qFormat/>
    <w:pPr>
      <w:widowControl w:val="false"/>
      <w:spacing w:lineRule="exact" w:line="319"/>
      <w:ind w:left="0" w:right="0" w:firstLine="564"/>
      <w:jc w:val="both"/>
    </w:pPr>
    <w:rPr>
      <w:rFonts w:eastAsia="Calibri"/>
      <w:lang w:eastAsia="ar-SA"/>
    </w:rPr>
  </w:style>
  <w:style w:type="paragraph" w:styleId="29">
    <w:name w:val="Обычный (веб)2"/>
    <w:basedOn w:val="Normal"/>
    <w:qFormat/>
    <w:pPr>
      <w:spacing w:before="200" w:after="200"/>
      <w:ind w:left="200" w:right="200" w:hanging="0"/>
    </w:pPr>
    <w:rPr>
      <w:sz w:val="20"/>
      <w:lang w:eastAsia="zh-CN"/>
    </w:rPr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Times New Roman" w:cs="Liberation Serif"/>
      <w:color w:val="00000A"/>
      <w:kern w:val="2"/>
      <w:sz w:val="24"/>
      <w:szCs w:val="24"/>
      <w:lang w:val="ru-RU" w:eastAsia="hi-IN" w:bidi="ar-SA"/>
    </w:rPr>
  </w:style>
  <w:style w:type="paragraph" w:styleId="HTMLPreformatted">
    <w:name w:val="HTML Preformatted"/>
    <w:basedOn w:val="Normal"/>
    <w:qFormat/>
    <w:pPr>
      <w:spacing w:before="0" w:after="60"/>
      <w:jc w:val="both"/>
    </w:pPr>
    <w:rPr>
      <w:rFonts w:ascii="Courier New" w:hAnsi="Courier New" w:eastAsia="Courier New"/>
      <w:sz w:val="20"/>
      <w:szCs w:val="20"/>
      <w:lang w:eastAsia="ar-SA"/>
    </w:rPr>
  </w:style>
  <w:style w:type="paragraph" w:styleId="HTML1">
    <w:name w:val="Стандартный HTML1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Courier New"/>
      <w:sz w:val="20"/>
      <w:szCs w:val="20"/>
      <w:lang w:eastAsia="ar-SA"/>
    </w:rPr>
  </w:style>
  <w:style w:type="paragraph" w:styleId="35">
    <w:name w:val="Основной текст3"/>
    <w:basedOn w:val="Normal"/>
    <w:qFormat/>
    <w:pPr>
      <w:widowControl w:val="false"/>
      <w:shd w:val="clear" w:fill="FFFFFF"/>
      <w:spacing w:lineRule="auto" w:before="240" w:after="240"/>
    </w:pPr>
    <w:rPr>
      <w:sz w:val="20"/>
      <w:lang w:eastAsia="zh-CN"/>
    </w:rPr>
  </w:style>
  <w:style w:type="paragraph" w:styleId="WW1">
    <w:name w:val="WW-Заголовок"/>
    <w:basedOn w:val="Normal"/>
    <w:qFormat/>
    <w:pPr>
      <w:keepNext w:val="true"/>
      <w:spacing w:lineRule="auto" w:line="276" w:before="240" w:after="120"/>
    </w:pPr>
    <w:rPr>
      <w:rFonts w:ascii="Arial" w:hAnsi="Arial" w:eastAsia="Mangal"/>
      <w:kern w:val="2"/>
      <w:sz w:val="28"/>
      <w:szCs w:val="28"/>
      <w:lang w:eastAsia="ar-SA"/>
    </w:rPr>
  </w:style>
  <w:style w:type="paragraph" w:styleId="TextNormal">
    <w:name w:val="Text Normal"/>
    <w:basedOn w:val="Normal"/>
    <w:qFormat/>
    <w:pPr>
      <w:widowControl w:val="false"/>
      <w:tabs>
        <w:tab w:val="clear" w:pos="709"/>
        <w:tab w:val="left" w:pos="0" w:leader="none"/>
      </w:tabs>
      <w:spacing w:lineRule="auto" w:line="276" w:before="0" w:after="120"/>
      <w:ind w:left="850" w:right="-1" w:hanging="283"/>
    </w:pPr>
    <w:rPr>
      <w:rFonts w:ascii="Arial" w:hAnsi="Arial"/>
      <w:kern w:val="2"/>
      <w:sz w:val="22"/>
      <w:szCs w:val="22"/>
      <w:lang w:eastAsia="ar-SA"/>
    </w:rPr>
  </w:style>
  <w:style w:type="paragraph" w:styleId="120">
    <w:name w:val="Обычный (веб)1"/>
    <w:basedOn w:val="Normal"/>
    <w:qFormat/>
    <w:pPr>
      <w:spacing w:lineRule="auto" w:line="276" w:before="28" w:after="28"/>
    </w:pPr>
    <w:rPr>
      <w:rFonts w:ascii="Calibri" w:hAnsi="Calibri" w:eastAsia="font86"/>
      <w:kern w:val="2"/>
      <w:sz w:val="22"/>
      <w:szCs w:val="22"/>
      <w:lang w:eastAsia="ar-SA"/>
    </w:rPr>
  </w:style>
  <w:style w:type="paragraph" w:styleId="231">
    <w:name w:val="Основной текст с отступом 23"/>
    <w:basedOn w:val="Normal"/>
    <w:qFormat/>
    <w:pPr>
      <w:ind w:left="0" w:right="0" w:firstLine="720"/>
      <w:jc w:val="both"/>
    </w:pPr>
    <w:rPr>
      <w:sz w:val="28"/>
      <w:lang w:eastAsia="zh-CN"/>
    </w:rPr>
  </w:style>
  <w:style w:type="paragraph" w:styleId="210">
    <w:name w:val="Абзац списка2"/>
    <w:basedOn w:val="Normal"/>
    <w:qFormat/>
    <w:pPr>
      <w:spacing w:before="0" w:after="200"/>
      <w:ind w:left="720" w:right="0" w:hanging="0"/>
      <w:contextualSpacing/>
    </w:pPr>
    <w:rPr>
      <w:sz w:val="20"/>
      <w:lang w:eastAsia="zh-CN"/>
    </w:rPr>
  </w:style>
  <w:style w:type="paragraph" w:styleId="Style50">
    <w:name w:val="Строка ссылки"/>
    <w:qFormat/>
    <w:pPr>
      <w:widowControl w:val="false"/>
      <w:suppressAutoHyphens w:val="true"/>
      <w:overflowPunct w:val="false"/>
      <w:bidi w:val="0"/>
      <w:spacing w:before="240" w:after="0"/>
      <w:jc w:val="left"/>
    </w:pPr>
    <w:rPr>
      <w:rFonts w:ascii="Calibri" w:hAnsi="Calibri" w:eastAsia="Segoe UI" w:cs="Tahoma"/>
      <w:b/>
      <w:color w:val="auto"/>
      <w:kern w:val="0"/>
      <w:sz w:val="22"/>
      <w:szCs w:val="22"/>
      <w:lang w:val="ru-RU" w:eastAsia="zh-CN" w:bidi="ar-SA"/>
    </w:rPr>
  </w:style>
  <w:style w:type="paragraph" w:styleId="Style51">
    <w:name w:val="обычный"/>
    <w:basedOn w:val="Normal"/>
    <w:qFormat/>
    <w:pPr/>
    <w:rPr>
      <w:color w:val="000000"/>
      <w:sz w:val="20"/>
      <w:lang w:eastAsia="zh-CN"/>
    </w:rPr>
  </w:style>
  <w:style w:type="paragraph" w:styleId="Bullets">
    <w:name w:val="Bullets"/>
    <w:qFormat/>
    <w:pPr>
      <w:widowControl/>
      <w:tabs>
        <w:tab w:val="clear" w:pos="709"/>
        <w:tab w:val="left" w:pos="2268" w:leader="none"/>
      </w:tabs>
      <w:suppressAutoHyphens w:val="true"/>
      <w:overflowPunct w:val="false"/>
      <w:bidi w:val="0"/>
      <w:spacing w:before="0" w:after="120"/>
      <w:jc w:val="both"/>
    </w:pPr>
    <w:rPr>
      <w:rFonts w:ascii="Arial" w:hAnsi="Arial" w:eastAsia="Segoe UI" w:cs="Tahoma"/>
      <w:color w:val="auto"/>
      <w:kern w:val="0"/>
      <w:sz w:val="20"/>
      <w:szCs w:val="20"/>
      <w:lang w:val="ru-RU" w:eastAsia="ar-SA" w:bidi="ar-SA"/>
    </w:rPr>
  </w:style>
  <w:style w:type="paragraph" w:styleId="Maintext22">
    <w:name w:val="Main text 2.2"/>
    <w:basedOn w:val="Normal"/>
    <w:qFormat/>
    <w:pPr/>
    <w:rPr>
      <w:rFonts w:eastAsia="Calibri"/>
      <w:szCs w:val="20"/>
      <w:lang w:val="en-US" w:eastAsia="ar-SA"/>
    </w:rPr>
  </w:style>
  <w:style w:type="paragraph" w:styleId="212">
    <w:name w:val="Обычный2"/>
    <w:qFormat/>
    <w:pPr>
      <w:widowControl/>
      <w:suppressAutoHyphens w:val="true"/>
      <w:overflowPunct w:val="false"/>
      <w:bidi w:val="0"/>
      <w:spacing w:before="0" w:after="0"/>
      <w:jc w:val="both"/>
    </w:pPr>
    <w:rPr>
      <w:rFonts w:ascii="Arial" w:hAnsi="Arial" w:eastAsia="Arial" w:cs="Liberation Serif"/>
      <w:color w:val="auto"/>
      <w:kern w:val="0"/>
      <w:sz w:val="28"/>
      <w:szCs w:val="20"/>
      <w:lang w:val="ru-RU" w:eastAsia="ar-SA" w:bidi="ar-SA"/>
    </w:rPr>
  </w:style>
  <w:style w:type="paragraph" w:styleId="232">
    <w:name w:val="Основной текст 23"/>
    <w:basedOn w:val="Normal"/>
    <w:qFormat/>
    <w:pPr>
      <w:jc w:val="center"/>
      <w:textAlignment w:val="baseline"/>
    </w:pPr>
    <w:rPr>
      <w:rFonts w:ascii="Arial" w:hAnsi="Arial"/>
      <w:b/>
      <w:sz w:val="28"/>
      <w:szCs w:val="20"/>
      <w:lang w:eastAsia="ar-SA"/>
    </w:rPr>
  </w:style>
  <w:style w:type="paragraph" w:styleId="321">
    <w:name w:val="Основной текст 32"/>
    <w:basedOn w:val="Normal"/>
    <w:qFormat/>
    <w:pPr>
      <w:jc w:val="both"/>
    </w:pPr>
    <w:rPr>
      <w:sz w:val="20"/>
      <w:lang w:eastAsia="zh-CN"/>
    </w:rPr>
  </w:style>
  <w:style w:type="paragraph" w:styleId="322">
    <w:name w:val="Основной текст с отступом 32"/>
    <w:basedOn w:val="Normal"/>
    <w:qFormat/>
    <w:pPr>
      <w:spacing w:lineRule="auto" w:line="288"/>
      <w:ind w:left="0" w:right="0" w:firstLine="567"/>
      <w:jc w:val="both"/>
      <w:textAlignment w:val="baseline"/>
    </w:pPr>
    <w:rPr>
      <w:sz w:val="28"/>
      <w:lang w:eastAsia="zh-CN"/>
    </w:rPr>
  </w:style>
  <w:style w:type="paragraph" w:styleId="Style52">
    <w:name w:val="Центрированный (таблица)"/>
    <w:basedOn w:val="Normal"/>
    <w:qFormat/>
    <w:pPr>
      <w:jc w:val="center"/>
    </w:pPr>
    <w:rPr>
      <w:rFonts w:ascii="Arial" w:hAnsi="Arial"/>
      <w:lang w:eastAsia="ar-SA"/>
    </w:rPr>
  </w:style>
  <w:style w:type="paragraph" w:styleId="Style53">
    <w:name w:val="Текст ЭР (см. также)"/>
    <w:basedOn w:val="Normal"/>
    <w:qFormat/>
    <w:pPr>
      <w:spacing w:before="200" w:after="200"/>
    </w:pPr>
    <w:rPr>
      <w:rFonts w:ascii="Arial" w:hAnsi="Arial"/>
      <w:sz w:val="22"/>
      <w:szCs w:val="22"/>
      <w:lang w:eastAsia="ar-SA"/>
    </w:rPr>
  </w:style>
  <w:style w:type="paragraph" w:styleId="Msonormalcxspmiddle">
    <w:name w:val="msonormalcxspmiddle"/>
    <w:basedOn w:val="Normal"/>
    <w:qFormat/>
    <w:pPr>
      <w:spacing w:before="280" w:after="280"/>
    </w:pPr>
    <w:rPr>
      <w:lang w:eastAsia="zh-CN"/>
    </w:rPr>
  </w:style>
  <w:style w:type="paragraph" w:styleId="Style54">
    <w:name w:val="Знак Знак Знак Знак Знак"/>
    <w:basedOn w:val="Normal"/>
    <w:qFormat/>
    <w:pPr>
      <w:spacing w:lineRule="exact" w:line="240" w:before="0" w:after="160"/>
      <w:jc w:val="both"/>
    </w:pPr>
    <w:rPr>
      <w:rFonts w:ascii="Verdana" w:hAnsi="Verdana" w:eastAsia="Verdana"/>
      <w:sz w:val="22"/>
      <w:szCs w:val="20"/>
      <w:lang w:val="en-US" w:eastAsia="ar-SA"/>
    </w:rPr>
  </w:style>
  <w:style w:type="paragraph" w:styleId="ListBullet3">
    <w:name w:val="List Bullet 3"/>
    <w:basedOn w:val="Normal"/>
    <w:qFormat/>
    <w:pPr>
      <w:spacing w:before="0" w:after="60"/>
      <w:contextualSpacing/>
      <w:jc w:val="both"/>
    </w:pPr>
    <w:rPr>
      <w:lang w:eastAsia="zh-CN"/>
    </w:rPr>
  </w:style>
  <w:style w:type="paragraph" w:styleId="Normal3">
    <w:name w:val="Normal3"/>
    <w:qFormat/>
    <w:pPr>
      <w:widowControl/>
      <w:suppressAutoHyphens w:val="true"/>
      <w:overflowPunct w:val="false"/>
      <w:bidi w:val="0"/>
      <w:spacing w:before="0" w:after="0"/>
      <w:jc w:val="both"/>
    </w:pPr>
    <w:rPr>
      <w:rFonts w:ascii="Arial" w:hAnsi="Arial" w:eastAsia="Arial" w:cs="Liberation Serif"/>
      <w:color w:val="auto"/>
      <w:kern w:val="0"/>
      <w:sz w:val="28"/>
      <w:szCs w:val="20"/>
      <w:lang w:val="ru-RU" w:eastAsia="ar-SA" w:bidi="ar-SA"/>
    </w:rPr>
  </w:style>
  <w:style w:type="paragraph" w:styleId="36">
    <w:name w:val="Стиль3"/>
    <w:qFormat/>
    <w:pPr>
      <w:widowControl w:val="false"/>
      <w:tabs>
        <w:tab w:val="clear" w:pos="709"/>
        <w:tab w:val="left" w:pos="360" w:leader="none"/>
      </w:tabs>
      <w:suppressAutoHyphens w:val="true"/>
      <w:overflowPunct w:val="false"/>
      <w:bidi w:val="0"/>
      <w:spacing w:lineRule="auto" w:line="240" w:before="0" w:after="0"/>
      <w:ind w:left="283" w:right="0" w:hanging="0"/>
      <w:jc w:val="both"/>
      <w:textAlignment w:val="baseline"/>
    </w:pPr>
    <w:rPr>
      <w:rFonts w:ascii="Calibri" w:hAnsi="Calibri" w:eastAsia="Segoe UI" w:cs="Tahoma"/>
      <w:color w:val="auto"/>
      <w:kern w:val="0"/>
      <w:sz w:val="22"/>
      <w:szCs w:val="22"/>
      <w:lang w:val="ru-RU" w:eastAsia="zh-CN" w:bidi="ar-SA"/>
    </w:rPr>
  </w:style>
  <w:style w:type="paragraph" w:styleId="0">
    <w:name w:val="Обычный Слева: 0 мм"/>
    <w:basedOn w:val="Normal"/>
    <w:qFormat/>
    <w:pPr>
      <w:widowControl w:val="false"/>
      <w:tabs>
        <w:tab w:val="clear" w:pos="709"/>
        <w:tab w:val="left" w:pos="0" w:leader="none"/>
      </w:tabs>
      <w:spacing w:lineRule="auto" w:line="360"/>
      <w:jc w:val="both"/>
    </w:pPr>
    <w:rPr>
      <w:sz w:val="20"/>
      <w:lang w:eastAsia="zh-CN"/>
    </w:rPr>
  </w:style>
  <w:style w:type="paragraph" w:styleId="42">
    <w:name w:val="Нум.список 4"/>
    <w:basedOn w:val="Normal"/>
    <w:qFormat/>
    <w:pPr>
      <w:tabs>
        <w:tab w:val="clear" w:pos="709"/>
        <w:tab w:val="left" w:pos="0" w:leader="none"/>
        <w:tab w:val="left" w:pos="1701" w:leader="none"/>
      </w:tabs>
      <w:spacing w:before="80" w:after="40"/>
      <w:ind w:left="1701" w:right="0" w:hanging="992"/>
      <w:jc w:val="both"/>
    </w:pPr>
    <w:rPr>
      <w:lang w:val="en-US" w:eastAsia="zh-CN"/>
    </w:rPr>
  </w:style>
  <w:style w:type="paragraph" w:styleId="37">
    <w:name w:val="Нум.список 3"/>
    <w:basedOn w:val="Normal"/>
    <w:qFormat/>
    <w:pPr>
      <w:tabs>
        <w:tab w:val="clear" w:pos="709"/>
        <w:tab w:val="left" w:pos="0" w:leader="none"/>
        <w:tab w:val="left" w:pos="720" w:leader="none"/>
        <w:tab w:val="left" w:pos="1559" w:leader="none"/>
      </w:tabs>
      <w:spacing w:before="120" w:after="40"/>
      <w:ind w:left="720" w:right="0" w:hanging="720"/>
      <w:jc w:val="both"/>
    </w:pPr>
    <w:rPr>
      <w:lang w:eastAsia="zh-CN"/>
    </w:rPr>
  </w:style>
  <w:style w:type="paragraph" w:styleId="213">
    <w:name w:val="Нум.список 2"/>
    <w:basedOn w:val="Normal"/>
    <w:qFormat/>
    <w:pPr>
      <w:tabs>
        <w:tab w:val="clear" w:pos="709"/>
        <w:tab w:val="left" w:pos="576" w:leader="none"/>
      </w:tabs>
      <w:spacing w:before="360" w:after="200"/>
      <w:ind w:left="576" w:right="0" w:hanging="576"/>
      <w:jc w:val="both"/>
    </w:pPr>
    <w:rPr>
      <w:b/>
      <w:lang w:eastAsia="zh-CN"/>
    </w:rPr>
  </w:style>
  <w:style w:type="paragraph" w:styleId="Annotationsubject">
    <w:name w:val="annotation subject"/>
    <w:qFormat/>
    <w:pPr>
      <w:widowControl/>
      <w:suppressAutoHyphens w:val="true"/>
      <w:overflowPunct w:val="false"/>
      <w:bidi w:val="0"/>
      <w:spacing w:before="0" w:after="60"/>
      <w:jc w:val="both"/>
    </w:pPr>
    <w:rPr>
      <w:rFonts w:ascii="Calibri" w:hAnsi="Calibri" w:eastAsia="Segoe UI" w:cs="Tahoma"/>
      <w:b/>
      <w:color w:val="auto"/>
      <w:kern w:val="0"/>
      <w:sz w:val="20"/>
      <w:szCs w:val="22"/>
      <w:lang w:val="ru-RU" w:eastAsia="zh-CN" w:bidi="ar-SA"/>
    </w:rPr>
  </w:style>
  <w:style w:type="paragraph" w:styleId="Annotationtext">
    <w:name w:val="annotation text"/>
    <w:basedOn w:val="Normal"/>
    <w:qFormat/>
    <w:pPr/>
    <w:rPr>
      <w:sz w:val="20"/>
      <w:lang w:eastAsia="zh-CN"/>
    </w:rPr>
  </w:style>
  <w:style w:type="paragraph" w:styleId="Consplusnonformat0">
    <w:name w:val="consplusnonformat0"/>
    <w:basedOn w:val="Normal"/>
    <w:qFormat/>
    <w:pPr/>
    <w:rPr>
      <w:rFonts w:ascii="Courier New" w:hAnsi="Courier New" w:eastAsia="Courier New"/>
      <w:sz w:val="20"/>
      <w:szCs w:val="20"/>
      <w:lang w:eastAsia="ar-SA"/>
    </w:rPr>
  </w:style>
  <w:style w:type="paragraph" w:styleId="Normalred">
    <w:name w:val="normalred"/>
    <w:basedOn w:val="Normal"/>
    <w:qFormat/>
    <w:pPr>
      <w:spacing w:lineRule="exact" w:line="360"/>
      <w:ind w:left="0" w:right="0" w:firstLine="709"/>
      <w:jc w:val="both"/>
    </w:pPr>
    <w:rPr>
      <w:rFonts w:ascii="Antiqua" w:hAnsi="Antiqua" w:eastAsia="Antiqua"/>
      <w:szCs w:val="20"/>
      <w:lang w:eastAsia="ar-SA"/>
    </w:rPr>
  </w:style>
  <w:style w:type="paragraph" w:styleId="214">
    <w:name w:val="заголовок 2"/>
    <w:basedOn w:val="Normal"/>
    <w:qFormat/>
    <w:pPr>
      <w:keepNext w:val="true"/>
      <w:spacing w:lineRule="auto" w:line="360"/>
      <w:jc w:val="center"/>
      <w:textAlignment w:val="baseline"/>
    </w:pPr>
    <w:rPr>
      <w:b/>
      <w:sz w:val="20"/>
      <w:lang w:eastAsia="zh-CN"/>
    </w:rPr>
  </w:style>
  <w:style w:type="paragraph" w:styleId="312">
    <w:name w:val="Основной текст с отступом 31"/>
    <w:basedOn w:val="Normal"/>
    <w:qFormat/>
    <w:pPr>
      <w:spacing w:lineRule="auto" w:line="288"/>
      <w:ind w:left="0" w:right="0" w:firstLine="567"/>
      <w:jc w:val="both"/>
      <w:textAlignment w:val="baseline"/>
    </w:pPr>
    <w:rPr>
      <w:sz w:val="28"/>
      <w:lang w:eastAsia="zh-CN"/>
    </w:rPr>
  </w:style>
  <w:style w:type="paragraph" w:styleId="121">
    <w:name w:val="Знак1"/>
    <w:basedOn w:val="Normal"/>
    <w:qFormat/>
    <w:pPr>
      <w:spacing w:lineRule="exact" w:line="240" w:before="0" w:after="160"/>
    </w:pPr>
    <w:rPr>
      <w:rFonts w:ascii="Verdana" w:hAnsi="Verdana" w:eastAsia="Verdana"/>
      <w:lang w:val="en-US" w:eastAsia="ar-SA"/>
    </w:rPr>
  </w:style>
  <w:style w:type="paragraph" w:styleId="Consplusnonformat1">
    <w:name w:val="consplusnonformat"/>
    <w:basedOn w:val="Normal"/>
    <w:qFormat/>
    <w:pPr/>
    <w:rPr>
      <w:rFonts w:ascii="Courier New" w:hAnsi="Courier New" w:eastAsia="Courier New"/>
      <w:sz w:val="20"/>
      <w:szCs w:val="20"/>
      <w:lang w:eastAsia="ar-SA"/>
    </w:rPr>
  </w:style>
  <w:style w:type="paragraph" w:styleId="Consplusnormal2">
    <w:name w:val="consplusnormal"/>
    <w:basedOn w:val="Normal"/>
    <w:qFormat/>
    <w:pPr>
      <w:ind w:left="0" w:right="0" w:firstLine="720"/>
    </w:pPr>
    <w:rPr>
      <w:rFonts w:ascii="Arial" w:hAnsi="Arial"/>
      <w:sz w:val="20"/>
      <w:szCs w:val="20"/>
      <w:lang w:eastAsia="ar-SA"/>
    </w:rPr>
  </w:style>
  <w:style w:type="paragraph" w:styleId="122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eastAsia="Verdana"/>
      <w:lang w:val="en-US" w:eastAsia="ar-SA"/>
    </w:rPr>
  </w:style>
  <w:style w:type="paragraph" w:styleId="Style55">
    <w:name w:val="Знак Знак Знак Знак Знак Знак Знак Знак Знак Знак Знак Знак Знак Знак Знак Знак Знак Знак Знак"/>
    <w:basedOn w:val="Normal"/>
    <w:qFormat/>
    <w:pPr>
      <w:spacing w:lineRule="exact" w:line="240" w:before="0" w:after="160"/>
      <w:jc w:val="both"/>
    </w:pPr>
    <w:rPr>
      <w:rFonts w:ascii="Verdana" w:hAnsi="Verdana" w:eastAsia="Verdana"/>
      <w:sz w:val="22"/>
      <w:szCs w:val="20"/>
      <w:lang w:val="en-US" w:eastAsia="ar-SA"/>
    </w:rPr>
  </w:style>
  <w:style w:type="paragraph" w:styleId="215">
    <w:name w:val="Основной текст с отступом 21"/>
    <w:basedOn w:val="Normal"/>
    <w:qFormat/>
    <w:pPr>
      <w:ind w:left="0" w:right="0" w:firstLine="851"/>
      <w:jc w:val="both"/>
      <w:textAlignment w:val="baseline"/>
    </w:pPr>
    <w:rPr>
      <w:sz w:val="20"/>
      <w:lang w:eastAsia="zh-CN"/>
    </w:rPr>
  </w:style>
  <w:style w:type="paragraph" w:styleId="TableCellL">
    <w:name w:val="Table Cell L"/>
    <w:basedOn w:val="Normal"/>
    <w:qFormat/>
    <w:pPr/>
    <w:rPr>
      <w:rFonts w:eastAsia="Courier New"/>
      <w:sz w:val="22"/>
      <w:lang w:eastAsia="ar-SA"/>
    </w:rPr>
  </w:style>
  <w:style w:type="paragraph" w:styleId="TableCellC">
    <w:name w:val="Table Cell C"/>
    <w:basedOn w:val="Normal"/>
    <w:qFormat/>
    <w:pPr>
      <w:jc w:val="center"/>
    </w:pPr>
    <w:rPr>
      <w:rFonts w:eastAsia="Courier New"/>
      <w:sz w:val="22"/>
      <w:lang w:eastAsia="ar-SA"/>
    </w:rPr>
  </w:style>
  <w:style w:type="paragraph" w:styleId="FR2">
    <w:name w:val="FR2"/>
    <w:qFormat/>
    <w:pPr>
      <w:widowControl w:val="false"/>
      <w:suppressAutoHyphens w:val="true"/>
      <w:overflowPunct w:val="false"/>
      <w:bidi w:val="0"/>
      <w:spacing w:before="0" w:after="0"/>
      <w:jc w:val="both"/>
    </w:pPr>
    <w:rPr>
      <w:rFonts w:ascii="Times New Roman" w:hAnsi="Times New Roman" w:eastAsia="Times New Roman" w:cs="Liberation Serif"/>
      <w:color w:val="auto"/>
      <w:kern w:val="0"/>
      <w:sz w:val="22"/>
      <w:szCs w:val="20"/>
      <w:lang w:val="ru-RU" w:eastAsia="ar-SA" w:bidi="ar-SA"/>
    </w:rPr>
  </w:style>
  <w:style w:type="paragraph" w:styleId="123">
    <w:name w:val="Цитата1"/>
    <w:basedOn w:val="Normal"/>
    <w:qFormat/>
    <w:pPr>
      <w:shd w:val="clear" w:fill="FFFFFF"/>
      <w:spacing w:lineRule="exact" w:line="274" w:before="274" w:after="200"/>
      <w:ind w:left="5" w:right="34" w:hanging="0"/>
      <w:jc w:val="both"/>
    </w:pPr>
    <w:rPr>
      <w:b/>
      <w:color w:val="000000"/>
      <w:w w:val="86"/>
      <w:sz w:val="26"/>
      <w:lang w:eastAsia="zh-CN"/>
    </w:rPr>
  </w:style>
  <w:style w:type="paragraph" w:styleId="Iniiaiieoaeno">
    <w:name w:val="Iniiaiie oaeno"/>
    <w:basedOn w:val="Normal"/>
    <w:qFormat/>
    <w:pPr>
      <w:jc w:val="center"/>
    </w:pPr>
    <w:rPr>
      <w:sz w:val="32"/>
      <w:lang w:eastAsia="zh-CN"/>
    </w:rPr>
  </w:style>
  <w:style w:type="paragraph" w:styleId="Style56">
    <w:name w:val="- Текст таблицы"/>
    <w:basedOn w:val="Normal"/>
    <w:qFormat/>
    <w:pPr>
      <w:spacing w:before="60" w:after="200"/>
    </w:pPr>
    <w:rPr>
      <w:rFonts w:ascii="Arial" w:hAnsi="Arial"/>
      <w:spacing w:val="-5"/>
      <w:szCs w:val="20"/>
      <w:lang w:eastAsia="ar-SA"/>
    </w:rPr>
  </w:style>
  <w:style w:type="paragraph" w:styleId="216">
    <w:name w:val="Маркированный список2"/>
    <w:basedOn w:val="Normal"/>
    <w:qFormat/>
    <w:pPr>
      <w:ind w:left="283" w:right="0" w:hanging="283"/>
      <w:textAlignment w:val="baseline"/>
    </w:pPr>
    <w:rPr>
      <w:sz w:val="20"/>
      <w:lang w:eastAsia="zh-CN"/>
    </w:rPr>
  </w:style>
  <w:style w:type="paragraph" w:styleId="Style57">
    <w:name w:val="Заголовок раздела"/>
    <w:basedOn w:val="Normal"/>
    <w:qFormat/>
    <w:pPr>
      <w:widowControl w:val="false"/>
      <w:spacing w:before="0" w:after="240"/>
      <w:jc w:val="center"/>
      <w:textAlignment w:val="baseline"/>
    </w:pPr>
    <w:rPr>
      <w:rFonts w:ascii="Arial" w:hAnsi="Arial"/>
      <w:b/>
      <w:caps/>
      <w:lang w:eastAsia="ar-SA"/>
    </w:rPr>
  </w:style>
  <w:style w:type="paragraph" w:styleId="124">
    <w:name w:val="Дата1"/>
    <w:basedOn w:val="Normal"/>
    <w:qFormat/>
    <w:pPr>
      <w:spacing w:before="0" w:after="60"/>
      <w:jc w:val="both"/>
    </w:pPr>
    <w:rPr>
      <w:sz w:val="20"/>
      <w:lang w:eastAsia="zh-CN"/>
    </w:rPr>
  </w:style>
  <w:style w:type="paragraph" w:styleId="Normal1">
    <w:name w:val="Normal1"/>
    <w:qFormat/>
    <w:pPr>
      <w:widowControl/>
      <w:suppressAutoHyphens w:val="true"/>
      <w:overflowPunct w:val="false"/>
      <w:bidi w:val="0"/>
      <w:spacing w:before="0" w:after="0"/>
      <w:jc w:val="both"/>
    </w:pPr>
    <w:rPr>
      <w:rFonts w:ascii="Arial" w:hAnsi="Arial" w:eastAsia="Arial" w:cs="Liberation Serif"/>
      <w:color w:val="auto"/>
      <w:kern w:val="0"/>
      <w:sz w:val="28"/>
      <w:szCs w:val="20"/>
      <w:lang w:val="ru-RU" w:eastAsia="ar-SA" w:bidi="ar-SA"/>
    </w:rPr>
  </w:style>
  <w:style w:type="paragraph" w:styleId="1TimesNewRoman124">
    <w:name w:val="Стиль Заголовок 1 + Times New Roman 12 пт не полужирный"/>
    <w:basedOn w:val="1"/>
    <w:qFormat/>
    <w:pPr>
      <w:keepNext w:val="true"/>
      <w:spacing w:before="240" w:after="60"/>
      <w:jc w:val="center"/>
      <w:textAlignment w:val="baseline"/>
    </w:pPr>
    <w:rPr>
      <w:rFonts w:ascii="Times New Roman" w:hAnsi="Times New Roman" w:eastAsia="Times New Roman"/>
      <w:b/>
      <w:bCs w:val="false"/>
      <w:kern w:val="2"/>
      <w:sz w:val="20"/>
      <w:szCs w:val="20"/>
      <w:lang w:eastAsia="ar-SA"/>
    </w:rPr>
  </w:style>
  <w:style w:type="paragraph" w:styleId="DefinitionBody">
    <w:name w:val="DefinitionBody"/>
    <w:basedOn w:val="Normal"/>
    <w:qFormat/>
    <w:pPr>
      <w:jc w:val="both"/>
    </w:pPr>
    <w:rPr>
      <w:rFonts w:ascii="Arial" w:hAnsi="Arial"/>
      <w:sz w:val="22"/>
      <w:szCs w:val="20"/>
      <w:lang w:eastAsia="ar-SA"/>
    </w:rPr>
  </w:style>
  <w:style w:type="paragraph" w:styleId="2H2">
    <w:name w:val="Заголовок 2.H2"/>
    <w:basedOn w:val="Normal"/>
    <w:qFormat/>
    <w:pPr>
      <w:keepNext w:val="true"/>
      <w:tabs>
        <w:tab w:val="clear" w:pos="709"/>
        <w:tab w:val="left" w:pos="-1080" w:leader="none"/>
        <w:tab w:val="left" w:pos="-720" w:leader="none"/>
        <w:tab w:val="left" w:pos="36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  <w:tab w:val="left" w:pos="9360" w:leader="none"/>
        <w:tab w:val="left" w:pos="10080" w:leader="none"/>
        <w:tab w:val="left" w:pos="10800" w:leader="none"/>
      </w:tabs>
    </w:pPr>
    <w:rPr>
      <w:sz w:val="20"/>
      <w:lang w:val="en-GB" w:eastAsia="zh-CN"/>
    </w:rPr>
  </w:style>
  <w:style w:type="paragraph" w:styleId="1Level1h1l1">
    <w:name w:val="Заголовок 1.Level 1.h1.l1"/>
    <w:basedOn w:val="Normal"/>
    <w:qFormat/>
    <w:pPr>
      <w:keepNext w:val="true"/>
      <w:keepLines/>
      <w:spacing w:lineRule="atLeast" w:line="240"/>
    </w:pPr>
    <w:rPr>
      <w:b/>
      <w:sz w:val="20"/>
      <w:lang w:val="en-GB" w:eastAsia="zh-CN"/>
    </w:rPr>
  </w:style>
  <w:style w:type="paragraph" w:styleId="125">
    <w:name w:val="Текст примечания1"/>
    <w:basedOn w:val="Normal"/>
    <w:qFormat/>
    <w:pPr>
      <w:spacing w:before="120" w:after="120"/>
      <w:ind w:left="0" w:right="0" w:firstLine="567"/>
    </w:pPr>
    <w:rPr>
      <w:sz w:val="20"/>
      <w:lang w:eastAsia="zh-CN"/>
    </w:rPr>
  </w:style>
  <w:style w:type="paragraph" w:styleId="Indent2">
    <w:name w:val="indent2"/>
    <w:basedOn w:val="Normal"/>
    <w:qFormat/>
    <w:pPr>
      <w:spacing w:before="48" w:after="200"/>
      <w:ind w:left="1886" w:right="0" w:hanging="763"/>
    </w:pPr>
    <w:rPr>
      <w:rFonts w:ascii="Arial" w:hAnsi="Arial"/>
      <w:sz w:val="22"/>
      <w:szCs w:val="20"/>
      <w:lang w:val="en-GB" w:eastAsia="ar-SA"/>
    </w:rPr>
  </w:style>
  <w:style w:type="paragraph" w:styleId="Caaieiaie3">
    <w:name w:val="caaieiaie 3"/>
    <w:basedOn w:val="Normal"/>
    <w:qFormat/>
    <w:pPr>
      <w:keepNext w:val="true"/>
      <w:spacing w:before="60" w:after="200"/>
      <w:jc w:val="right"/>
      <w:textAlignment w:val="baseline"/>
    </w:pPr>
    <w:rPr>
      <w:rFonts w:ascii="UkrainianPragmatica" w:hAnsi="UkrainianPragmatica" w:eastAsia="UkrainianPragmatica"/>
      <w:b/>
      <w:bCs/>
      <w:sz w:val="22"/>
      <w:szCs w:val="22"/>
      <w:lang w:eastAsia="ar-SA"/>
    </w:rPr>
  </w:style>
  <w:style w:type="paragraph" w:styleId="Style58">
    <w:name w:val="Таблица центр.текст"/>
    <w:basedOn w:val="Normal"/>
    <w:qFormat/>
    <w:pPr>
      <w:widowControl w:val="false"/>
      <w:spacing w:before="60" w:after="60"/>
      <w:ind w:left="-57" w:right="-57" w:hanging="0"/>
      <w:jc w:val="center"/>
    </w:pPr>
    <w:rPr>
      <w:sz w:val="20"/>
      <w:lang w:val="uk-UA" w:eastAsia="zh-CN"/>
    </w:rPr>
  </w:style>
  <w:style w:type="paragraph" w:styleId="Caaieiaie1">
    <w:name w:val="caaieiaie 1"/>
    <w:basedOn w:val="Normal"/>
    <w:qFormat/>
    <w:pPr>
      <w:keepNext w:val="true"/>
      <w:widowControl w:val="false"/>
      <w:jc w:val="both"/>
    </w:pPr>
    <w:rPr>
      <w:sz w:val="20"/>
      <w:lang w:eastAsia="zh-CN"/>
    </w:rPr>
  </w:style>
  <w:style w:type="paragraph" w:styleId="Style59">
    <w:name w:val="Заголовок колонки Знак"/>
    <w:basedOn w:val="Normal"/>
    <w:qFormat/>
    <w:pPr>
      <w:widowControl w:val="false"/>
      <w:jc w:val="center"/>
    </w:pPr>
    <w:rPr>
      <w:b/>
      <w:sz w:val="20"/>
      <w:lang w:eastAsia="zh-CN"/>
    </w:rPr>
  </w:style>
  <w:style w:type="paragraph" w:styleId="Style60">
    <w:name w:val="Заголовок колонки"/>
    <w:basedOn w:val="Normal"/>
    <w:qFormat/>
    <w:pPr>
      <w:widowControl w:val="false"/>
      <w:jc w:val="center"/>
    </w:pPr>
    <w:rPr>
      <w:b/>
      <w:lang w:eastAsia="zh-CN"/>
    </w:rPr>
  </w:style>
  <w:style w:type="paragraph" w:styleId="Style62">
    <w:name w:val="Текст таблицы"/>
    <w:basedOn w:val="Normal"/>
    <w:qFormat/>
    <w:pPr>
      <w:widowControl w:val="false"/>
      <w:tabs>
        <w:tab w:val="clear" w:pos="709"/>
        <w:tab w:val="left" w:pos="459" w:leader="none"/>
      </w:tabs>
      <w:spacing w:lineRule="auto" w:line="288" w:before="60" w:after="60"/>
      <w:ind w:left="34" w:right="165" w:hanging="0"/>
      <w:jc w:val="both"/>
    </w:pPr>
    <w:rPr>
      <w:color w:val="000000"/>
      <w:sz w:val="20"/>
      <w:lang w:eastAsia="zh-CN"/>
    </w:rPr>
  </w:style>
  <w:style w:type="paragraph" w:styleId="BodyText211">
    <w:name w:val="Body Text 21"/>
    <w:basedOn w:val="Normal"/>
    <w:qFormat/>
    <w:pPr>
      <w:jc w:val="center"/>
      <w:textAlignment w:val="baseline"/>
    </w:pPr>
    <w:rPr>
      <w:rFonts w:ascii="Arial" w:hAnsi="Arial"/>
      <w:b/>
      <w:sz w:val="28"/>
      <w:szCs w:val="20"/>
      <w:lang w:eastAsia="ar-SA"/>
    </w:rPr>
  </w:style>
  <w:style w:type="paragraph" w:styleId="PPBHeading3">
    <w:name w:val="PPB_Heading 3"/>
    <w:basedOn w:val="3"/>
    <w:qFormat/>
    <w:pPr>
      <w:keepNext w:val="true"/>
      <w:keepLines/>
      <w:spacing w:before="80" w:after="80"/>
      <w:jc w:val="center"/>
      <w:textAlignment w:val="baseline"/>
    </w:pPr>
    <w:rPr>
      <w:rFonts w:ascii="Times New Roman" w:hAnsi="Times New Roman" w:eastAsia="Times New Roman"/>
      <w:b/>
      <w:bCs w:val="false"/>
      <w:smallCaps/>
      <w:szCs w:val="20"/>
      <w:lang w:eastAsia="ar-SA"/>
    </w:rPr>
  </w:style>
  <w:style w:type="paragraph" w:styleId="Caaieiaie2">
    <w:name w:val="caaieiaie 2"/>
    <w:basedOn w:val="Normal"/>
    <w:qFormat/>
    <w:pPr>
      <w:keepNext w:val="true"/>
      <w:widowControl w:val="false"/>
      <w:ind w:left="0" w:right="175" w:hanging="0"/>
    </w:pPr>
    <w:rPr>
      <w:rFonts w:ascii="Arial" w:hAnsi="Arial"/>
      <w:b/>
      <w:i/>
      <w:szCs w:val="20"/>
      <w:lang w:val="en-AU" w:eastAsia="ar-SA"/>
    </w:rPr>
  </w:style>
  <w:style w:type="paragraph" w:styleId="Closing">
    <w:name w:val="Closing"/>
    <w:basedOn w:val="Normal"/>
    <w:qFormat/>
    <w:pPr>
      <w:widowControl w:val="false"/>
      <w:ind w:left="0" w:right="0" w:firstLine="567"/>
      <w:jc w:val="right"/>
      <w:textAlignment w:val="baseline"/>
    </w:pPr>
    <w:rPr>
      <w:b/>
      <w:lang w:eastAsia="zh-CN"/>
    </w:rPr>
  </w:style>
  <w:style w:type="paragraph" w:styleId="126">
    <w:name w:val="Нумерованный список1"/>
    <w:basedOn w:val="Normal"/>
    <w:qFormat/>
    <w:pPr>
      <w:widowControl w:val="false"/>
      <w:jc w:val="both"/>
      <w:textAlignment w:val="baseline"/>
    </w:pPr>
    <w:rPr>
      <w:sz w:val="20"/>
      <w:lang w:eastAsia="zh-CN"/>
    </w:rPr>
  </w:style>
  <w:style w:type="paragraph" w:styleId="91">
    <w:name w:val="Заголовок 91"/>
    <w:qFormat/>
    <w:pPr>
      <w:widowControl/>
      <w:suppressAutoHyphens w:val="true"/>
      <w:overflowPunct w:val="false"/>
      <w:bidi w:val="0"/>
      <w:spacing w:before="240" w:after="60"/>
      <w:ind w:left="1140" w:right="0" w:hanging="435"/>
      <w:jc w:val="left"/>
    </w:pPr>
    <w:rPr>
      <w:rFonts w:ascii="Arial" w:hAnsi="Arial" w:eastAsia="Segoe UI" w:cs="Tahoma"/>
      <w:b/>
      <w:i/>
      <w:color w:val="auto"/>
      <w:kern w:val="0"/>
      <w:sz w:val="18"/>
      <w:szCs w:val="20"/>
      <w:lang w:val="en-US" w:eastAsia="ar-SA" w:bidi="ar-SA"/>
    </w:rPr>
  </w:style>
  <w:style w:type="paragraph" w:styleId="81">
    <w:name w:val="Заголовок 81"/>
    <w:qFormat/>
    <w:pPr>
      <w:widowControl/>
      <w:suppressAutoHyphens w:val="true"/>
      <w:overflowPunct w:val="false"/>
      <w:bidi w:val="0"/>
      <w:spacing w:before="240" w:after="60"/>
      <w:ind w:left="1140" w:right="0" w:hanging="435"/>
      <w:jc w:val="left"/>
    </w:pPr>
    <w:rPr>
      <w:rFonts w:ascii="Arial" w:hAnsi="Arial" w:eastAsia="Segoe UI" w:cs="Tahoma"/>
      <w:i/>
      <w:color w:val="auto"/>
      <w:kern w:val="0"/>
      <w:sz w:val="20"/>
      <w:szCs w:val="20"/>
      <w:lang w:val="en-US" w:eastAsia="ar-SA" w:bidi="ar-SA"/>
    </w:rPr>
  </w:style>
  <w:style w:type="paragraph" w:styleId="71">
    <w:name w:val="Заголовок 71"/>
    <w:qFormat/>
    <w:pPr>
      <w:widowControl/>
      <w:suppressAutoHyphens w:val="true"/>
      <w:overflowPunct w:val="false"/>
      <w:bidi w:val="0"/>
      <w:spacing w:before="240" w:after="60"/>
      <w:ind w:left="1140" w:right="0" w:hanging="435"/>
      <w:jc w:val="left"/>
    </w:pPr>
    <w:rPr>
      <w:rFonts w:ascii="Arial" w:hAnsi="Arial" w:eastAsia="Segoe UI" w:cs="Tahoma"/>
      <w:color w:val="auto"/>
      <w:kern w:val="0"/>
      <w:sz w:val="20"/>
      <w:szCs w:val="20"/>
      <w:lang w:val="en-US" w:eastAsia="ar-SA" w:bidi="ar-SA"/>
    </w:rPr>
  </w:style>
  <w:style w:type="paragraph" w:styleId="412">
    <w:name w:val="Заголовок 41"/>
    <w:qFormat/>
    <w:pPr>
      <w:keepNext w:val="true"/>
      <w:widowControl/>
      <w:suppressAutoHyphens w:val="true"/>
      <w:overflowPunct w:val="false"/>
      <w:bidi w:val="0"/>
      <w:spacing w:before="0" w:after="0"/>
      <w:ind w:left="1140" w:right="0" w:hanging="435"/>
      <w:jc w:val="both"/>
    </w:pPr>
    <w:rPr>
      <w:rFonts w:ascii="Times New Roman" w:hAnsi="Times New Roman" w:eastAsia="Times New Roman" w:cs="Tahoma"/>
      <w:b/>
      <w:color w:val="auto"/>
      <w:kern w:val="0"/>
      <w:sz w:val="22"/>
      <w:szCs w:val="20"/>
      <w:lang w:val="ru-RU" w:eastAsia="ar-SA" w:bidi="ar-SA"/>
    </w:rPr>
  </w:style>
  <w:style w:type="paragraph" w:styleId="313">
    <w:name w:val="Заголовок 31"/>
    <w:qFormat/>
    <w:pPr>
      <w:keepNext w:val="true"/>
      <w:widowControl/>
      <w:suppressAutoHyphens w:val="true"/>
      <w:overflowPunct w:val="false"/>
      <w:bidi w:val="0"/>
      <w:spacing w:before="240" w:after="60"/>
      <w:ind w:left="1140" w:right="0" w:hanging="435"/>
      <w:jc w:val="left"/>
    </w:pPr>
    <w:rPr>
      <w:rFonts w:ascii="Times New Roman" w:hAnsi="Times New Roman" w:eastAsia="Times New Roman" w:cs="Tahoma"/>
      <w:b/>
      <w:color w:val="auto"/>
      <w:kern w:val="0"/>
      <w:sz w:val="22"/>
      <w:szCs w:val="20"/>
      <w:lang w:val="en-US" w:eastAsia="ar-SA" w:bidi="ar-SA"/>
    </w:rPr>
  </w:style>
  <w:style w:type="paragraph" w:styleId="217">
    <w:name w:val="Заголовок 21"/>
    <w:qFormat/>
    <w:pPr>
      <w:keepNext w:val="true"/>
      <w:widowControl/>
      <w:suppressAutoHyphens w:val="true"/>
      <w:overflowPunct w:val="false"/>
      <w:bidi w:val="0"/>
      <w:spacing w:before="240" w:after="60"/>
      <w:jc w:val="left"/>
    </w:pPr>
    <w:rPr>
      <w:rFonts w:ascii="Times New Roman" w:hAnsi="Times New Roman" w:eastAsia="Times New Roman" w:cs="Tahoma"/>
      <w:b/>
      <w:color w:val="auto"/>
      <w:kern w:val="0"/>
      <w:sz w:val="22"/>
      <w:szCs w:val="20"/>
      <w:lang w:val="en-US" w:eastAsia="ar-SA" w:bidi="ar-SA"/>
    </w:rPr>
  </w:style>
  <w:style w:type="paragraph" w:styleId="Style63">
    <w:name w:val="Обычный.Нормальный абзац"/>
    <w:qFormat/>
    <w:pPr>
      <w:widowControl w:val="false"/>
      <w:suppressAutoHyphens w:val="true"/>
      <w:overflowPunct w:val="false"/>
      <w:bidi w:val="0"/>
      <w:spacing w:before="0" w:after="0"/>
      <w:ind w:left="0" w:right="0" w:firstLine="709"/>
      <w:jc w:val="both"/>
    </w:pPr>
    <w:rPr>
      <w:rFonts w:ascii="Times New Roman" w:hAnsi="Times New Roman" w:eastAsia="Times New Roman" w:cs="Liberation Serif"/>
      <w:color w:val="auto"/>
      <w:kern w:val="0"/>
      <w:sz w:val="24"/>
      <w:szCs w:val="24"/>
      <w:lang w:val="ru-RU" w:eastAsia="ar-SA" w:bidi="ar-SA"/>
    </w:rPr>
  </w:style>
  <w:style w:type="paragraph" w:styleId="Iauiue">
    <w:name w:val="Iau?iue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Liberation Serif"/>
      <w:color w:val="auto"/>
      <w:kern w:val="0"/>
      <w:sz w:val="20"/>
      <w:szCs w:val="20"/>
      <w:lang w:val="en-US" w:eastAsia="ar-SA" w:bidi="ar-SA"/>
    </w:rPr>
  </w:style>
  <w:style w:type="paragraph" w:styleId="218">
    <w:name w:val="Стиль2"/>
    <w:qFormat/>
    <w:pPr>
      <w:keepNext w:val="true"/>
      <w:keepLines/>
      <w:widowControl w:val="false"/>
      <w:tabs>
        <w:tab w:val="clear" w:pos="709"/>
        <w:tab w:val="left" w:pos="360" w:leader="none"/>
      </w:tabs>
      <w:suppressAutoHyphens w:val="true"/>
      <w:overflowPunct w:val="false"/>
      <w:bidi w:val="0"/>
      <w:spacing w:before="0" w:after="60"/>
      <w:jc w:val="both"/>
    </w:pPr>
    <w:rPr>
      <w:rFonts w:ascii="Calibri" w:hAnsi="Calibri" w:eastAsia="Segoe UI" w:cs="Tahoma"/>
      <w:b/>
      <w:color w:val="auto"/>
      <w:kern w:val="0"/>
      <w:sz w:val="20"/>
      <w:szCs w:val="22"/>
      <w:lang w:val="ru-RU" w:eastAsia="zh-CN" w:bidi="ar-SA"/>
    </w:rPr>
  </w:style>
  <w:style w:type="paragraph" w:styleId="ListNumber2">
    <w:name w:val="List Number 2"/>
    <w:basedOn w:val="Normal"/>
    <w:qFormat/>
    <w:pPr>
      <w:spacing w:before="0" w:after="60"/>
      <w:jc w:val="both"/>
    </w:pPr>
    <w:rPr>
      <w:lang w:eastAsia="zh-CN"/>
    </w:rPr>
  </w:style>
  <w:style w:type="paragraph" w:styleId="0720851J5B0">
    <w:name w:val="0720=85 &gt;1J5:B0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MS Sans Serif" w:hAnsi="MS Sans Serif" w:eastAsia="MS Sans Serif" w:cs="Tahoma"/>
      <w:color w:val="auto"/>
      <w:kern w:val="0"/>
      <w:sz w:val="20"/>
      <w:szCs w:val="22"/>
      <w:lang w:val="ru-RU" w:eastAsia="ar-SA" w:bidi="ar-SA"/>
    </w:rPr>
  </w:style>
  <w:style w:type="paragraph" w:styleId="Head92">
    <w:name w:val="Head 9.2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MS Sans Serif" w:hAnsi="MS Sans Serif" w:eastAsia="MS Sans Serif" w:cs="Tahoma"/>
      <w:b/>
      <w:bCs/>
      <w:color w:val="auto"/>
      <w:kern w:val="0"/>
      <w:sz w:val="20"/>
      <w:szCs w:val="22"/>
      <w:lang w:val="ru-RU" w:eastAsia="ar-SA" w:bidi="ar-SA"/>
    </w:rPr>
  </w:style>
  <w:style w:type="paragraph" w:styleId="Head62">
    <w:name w:val="Head 6.2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MS Sans Serif" w:hAnsi="MS Sans Serif" w:eastAsia="MS Sans Serif" w:cs="Liberation Serif"/>
      <w:b/>
      <w:bCs/>
      <w:color w:val="auto"/>
      <w:kern w:val="0"/>
      <w:sz w:val="20"/>
      <w:szCs w:val="24"/>
      <w:lang w:val="ru-RU" w:eastAsia="ar-SA" w:bidi="ar-SA"/>
    </w:rPr>
  </w:style>
  <w:style w:type="paragraph" w:styleId="219">
    <w:name w:val="Текст2"/>
    <w:basedOn w:val="Normal"/>
    <w:qFormat/>
    <w:pPr>
      <w:jc w:val="both"/>
    </w:pPr>
    <w:rPr>
      <w:rFonts w:ascii="MS Sans Serif" w:hAnsi="MS Sans Serif" w:eastAsia="MS Sans Serif"/>
      <w:sz w:val="20"/>
      <w:lang w:eastAsia="ar-SA"/>
    </w:rPr>
  </w:style>
  <w:style w:type="paragraph" w:styleId="1KGK9">
    <w:name w:val="1KG=K9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MS Sans Serif" w:hAnsi="MS Sans Serif" w:eastAsia="MS Sans Serif" w:cs="Liberation Serif"/>
      <w:color w:val="auto"/>
      <w:kern w:val="0"/>
      <w:sz w:val="20"/>
      <w:szCs w:val="24"/>
      <w:lang w:val="ru-RU" w:eastAsia="ar-SA" w:bidi="ar-SA"/>
    </w:rPr>
  </w:style>
  <w:style w:type="paragraph" w:styleId="FR1">
    <w:name w:val="FR1"/>
    <w:qFormat/>
    <w:pPr>
      <w:widowControl/>
      <w:suppressAutoHyphens w:val="true"/>
      <w:overflowPunct w:val="false"/>
      <w:bidi w:val="0"/>
      <w:spacing w:before="0" w:after="0"/>
      <w:jc w:val="both"/>
    </w:pPr>
    <w:rPr>
      <w:rFonts w:ascii="MS Sans Serif" w:hAnsi="MS Sans Serif" w:eastAsia="MS Sans Serif" w:cs="Liberation Serif"/>
      <w:color w:val="auto"/>
      <w:kern w:val="0"/>
      <w:sz w:val="20"/>
      <w:szCs w:val="24"/>
      <w:lang w:val="ru-RU" w:eastAsia="ar-SA" w:bidi="ar-SA"/>
    </w:rPr>
  </w:style>
  <w:style w:type="paragraph" w:styleId="127">
    <w:name w:val="Обычный1"/>
    <w:qFormat/>
    <w:pPr>
      <w:widowControl/>
      <w:suppressAutoHyphens w:val="true"/>
      <w:overflowPunct w:val="false"/>
      <w:bidi w:val="0"/>
      <w:spacing w:before="0" w:after="0"/>
      <w:jc w:val="both"/>
    </w:pPr>
    <w:rPr>
      <w:rFonts w:ascii="Arial" w:hAnsi="Arial" w:eastAsia="Arial" w:cs="Liberation Serif"/>
      <w:color w:val="auto"/>
      <w:kern w:val="0"/>
      <w:sz w:val="28"/>
      <w:szCs w:val="20"/>
      <w:lang w:val="ru-RU" w:eastAsia="ar-SA" w:bidi="ar-SA"/>
    </w:rPr>
  </w:style>
  <w:style w:type="paragraph" w:styleId="331">
    <w:name w:val="Основной текст 33"/>
    <w:basedOn w:val="Normal"/>
    <w:qFormat/>
    <w:pPr>
      <w:spacing w:before="0" w:after="120"/>
      <w:jc w:val="both"/>
    </w:pPr>
    <w:rPr>
      <w:sz w:val="16"/>
      <w:lang w:eastAsia="zh-CN"/>
    </w:rPr>
  </w:style>
  <w:style w:type="paragraph" w:styleId="Xl24">
    <w:name w:val="xl24"/>
    <w:basedOn w:val="Normal"/>
    <w:qFormat/>
    <w:pPr>
      <w:spacing w:before="280" w:after="280"/>
      <w:jc w:val="center"/>
      <w:textAlignment w:val="center"/>
    </w:pPr>
    <w:rPr>
      <w:rFonts w:ascii="Times New Roman CYR" w:hAnsi="Times New Roman CYR" w:eastAsia="Times New Roman CYR"/>
      <w:lang w:eastAsia="ar-SA"/>
    </w:rPr>
  </w:style>
  <w:style w:type="paragraph" w:styleId="314">
    <w:name w:val="Основной текст 31"/>
    <w:basedOn w:val="Normal"/>
    <w:qFormat/>
    <w:pPr>
      <w:jc w:val="both"/>
    </w:pPr>
    <w:rPr>
      <w:sz w:val="20"/>
      <w:lang w:eastAsia="zh-CN"/>
    </w:rPr>
  </w:style>
  <w:style w:type="paragraph" w:styleId="220">
    <w:name w:val="2"/>
    <w:basedOn w:val="Normal"/>
    <w:qFormat/>
    <w:pPr>
      <w:spacing w:lineRule="exact" w:line="240" w:before="0" w:after="160"/>
      <w:jc w:val="both"/>
    </w:pPr>
    <w:rPr>
      <w:rFonts w:ascii="Verdana" w:hAnsi="Verdana" w:eastAsia="Verdana"/>
      <w:sz w:val="22"/>
      <w:szCs w:val="20"/>
      <w:lang w:val="en-US" w:eastAsia="ar-SA"/>
    </w:rPr>
  </w:style>
  <w:style w:type="paragraph" w:styleId="1TimesNewRoman125">
    <w:name w:val="Стиль Заголовок 1 + Times New Roman 12 пт"/>
    <w:basedOn w:val="1"/>
    <w:qFormat/>
    <w:pPr>
      <w:keepNext w:val="true"/>
      <w:spacing w:before="240" w:after="60"/>
      <w:jc w:val="center"/>
      <w:textAlignment w:val="baseline"/>
    </w:pPr>
    <w:rPr>
      <w:rFonts w:ascii="Times New Roman" w:hAnsi="Times New Roman" w:eastAsia="Times New Roman"/>
      <w:b/>
      <w:bCs w:val="false"/>
      <w:kern w:val="2"/>
      <w:sz w:val="20"/>
      <w:szCs w:val="20"/>
      <w:lang w:eastAsia="ar-SA"/>
    </w:rPr>
  </w:style>
  <w:style w:type="paragraph" w:styleId="128">
    <w:name w:val="Знак Знак Знак Знак Знак Знак Знак Знак Знак Знак Знак Знак Знак Знак Знак1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eastAsia="Verdana"/>
      <w:lang w:val="en-US" w:eastAsia="ar-SA"/>
    </w:rPr>
  </w:style>
  <w:style w:type="paragraph" w:styleId="Style64">
    <w:name w:val="Основной абзац"/>
    <w:basedOn w:val="Normal"/>
    <w:qFormat/>
    <w:pPr>
      <w:spacing w:lineRule="auto" w:line="360"/>
      <w:ind w:left="0" w:right="0" w:firstLine="851"/>
      <w:jc w:val="both"/>
    </w:pPr>
    <w:rPr>
      <w:lang w:eastAsia="zh-CN"/>
    </w:rPr>
  </w:style>
  <w:style w:type="paragraph" w:styleId="Style65">
    <w:name w:val="Перечисление"/>
    <w:basedOn w:val="Normal"/>
    <w:qFormat/>
    <w:pPr>
      <w:tabs>
        <w:tab w:val="clear" w:pos="709"/>
        <w:tab w:val="left" w:pos="0" w:leader="none"/>
      </w:tabs>
      <w:spacing w:lineRule="auto" w:line="360" w:before="0" w:after="120"/>
      <w:ind w:left="720" w:right="0" w:hanging="360"/>
      <w:jc w:val="both"/>
    </w:pPr>
    <w:rPr>
      <w:rFonts w:eastAsia="Arial Unicode MS"/>
      <w:lang w:eastAsia="ar-SA"/>
    </w:rPr>
  </w:style>
  <w:style w:type="paragraph" w:styleId="Style66">
    <w:name w:val="Нормальный"/>
    <w:basedOn w:val="Normal"/>
    <w:qFormat/>
    <w:pPr>
      <w:spacing w:lineRule="auto" w:line="360"/>
      <w:ind w:left="0" w:right="0" w:firstLine="720"/>
      <w:jc w:val="both"/>
    </w:pPr>
    <w:rPr>
      <w:sz w:val="28"/>
      <w:lang w:eastAsia="zh-CN"/>
    </w:rPr>
  </w:style>
  <w:style w:type="paragraph" w:styleId="2110">
    <w:name w:val="Основной текст 21"/>
    <w:basedOn w:val="Normal"/>
    <w:qFormat/>
    <w:pPr>
      <w:widowControl w:val="false"/>
      <w:spacing w:lineRule="auto" w:line="480" w:before="0" w:after="120"/>
    </w:pPr>
    <w:rPr>
      <w:rFonts w:eastAsia="SimSun"/>
      <w:kern w:val="2"/>
      <w:szCs w:val="20"/>
      <w:lang w:eastAsia="hi-IN"/>
    </w:rPr>
  </w:style>
  <w:style w:type="paragraph" w:styleId="129">
    <w:name w:val="Маркированный список1"/>
    <w:basedOn w:val="Normal"/>
    <w:qFormat/>
    <w:pPr>
      <w:widowControl w:val="false"/>
      <w:jc w:val="both"/>
    </w:pPr>
    <w:rPr>
      <w:rFonts w:eastAsia="Mangal"/>
      <w:kern w:val="2"/>
      <w:lang w:eastAsia="hi-IN"/>
    </w:rPr>
  </w:style>
  <w:style w:type="paragraph" w:styleId="130">
    <w:name w:val="Текст1"/>
    <w:basedOn w:val="Normal"/>
    <w:qFormat/>
    <w:pPr/>
    <w:rPr>
      <w:rFonts w:ascii="Courier New" w:hAnsi="Courier New" w:eastAsia="Courier New"/>
      <w:sz w:val="20"/>
      <w:szCs w:val="20"/>
      <w:lang w:eastAsia="ar-SA"/>
    </w:rPr>
  </w:style>
  <w:style w:type="paragraph" w:styleId="131">
    <w:name w:val="Указатель1"/>
    <w:basedOn w:val="Normal"/>
    <w:qFormat/>
    <w:pPr/>
    <w:rPr>
      <w:rFonts w:eastAsia="Mangal"/>
      <w:lang w:eastAsia="ar-SA"/>
    </w:rPr>
  </w:style>
  <w:style w:type="paragraph" w:styleId="132">
    <w:name w:val="Название1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paragraph" w:styleId="133">
    <w:name w:val="Обычный 1"/>
    <w:basedOn w:val="Normal"/>
    <w:qFormat/>
    <w:pPr>
      <w:spacing w:lineRule="auto" w:line="360" w:before="60" w:after="60"/>
      <w:ind w:left="0" w:right="0" w:firstLine="709"/>
      <w:jc w:val="both"/>
    </w:pPr>
    <w:rPr>
      <w:rFonts w:ascii="Calibri" w:hAnsi="Calibri" w:eastAsia="Calibri"/>
      <w:szCs w:val="20"/>
      <w:lang w:eastAsia="ar-SA"/>
    </w:rPr>
  </w:style>
  <w:style w:type="paragraph" w:styleId="C1">
    <w:name w:val="Текcт_документа"/>
    <w:qFormat/>
    <w:pPr>
      <w:widowControl w:val="false"/>
      <w:suppressAutoHyphens w:val="true"/>
      <w:overflowPunct w:val="false"/>
      <w:bidi w:val="0"/>
      <w:spacing w:lineRule="auto" w:line="360" w:before="0" w:after="0"/>
      <w:ind w:left="284" w:right="170" w:firstLine="567"/>
      <w:jc w:val="both"/>
    </w:pPr>
    <w:rPr>
      <w:rFonts w:ascii="Calibri" w:hAnsi="Calibri" w:eastAsia="Calibri" w:cs="Tahoma"/>
      <w:color w:val="auto"/>
      <w:kern w:val="0"/>
      <w:sz w:val="28"/>
      <w:szCs w:val="20"/>
      <w:lang w:val="ru-RU" w:eastAsia="ar-SA" w:bidi="ar-SA"/>
    </w:rPr>
  </w:style>
  <w:style w:type="paragraph" w:styleId="Style67">
    <w:name w:val="Текст документа"/>
    <w:qFormat/>
    <w:pPr>
      <w:widowControl w:val="false"/>
      <w:suppressAutoHyphens w:val="true"/>
      <w:overflowPunct w:val="false"/>
      <w:bidi w:val="0"/>
      <w:spacing w:lineRule="auto" w:line="360" w:before="0" w:after="0"/>
      <w:ind w:left="284" w:right="170" w:firstLine="567"/>
      <w:jc w:val="both"/>
    </w:pPr>
    <w:rPr>
      <w:rFonts w:ascii="Calibri" w:hAnsi="Calibri" w:eastAsia="Calibri" w:cs="Tahoma"/>
      <w:color w:val="auto"/>
      <w:kern w:val="0"/>
      <w:sz w:val="28"/>
      <w:szCs w:val="20"/>
      <w:lang w:val="ru-RU" w:eastAsia="ar-SA" w:bidi="ar-SA"/>
    </w:rPr>
  </w:style>
  <w:style w:type="paragraph" w:styleId="Style68">
    <w:name w:val="Текст_таблицы"/>
    <w:basedOn w:val="Normal"/>
    <w:qFormat/>
    <w:pPr>
      <w:spacing w:lineRule="auto" w:line="360"/>
    </w:pPr>
    <w:rPr>
      <w:sz w:val="28"/>
      <w:lang w:eastAsia="zh-CN"/>
    </w:rPr>
  </w:style>
  <w:style w:type="paragraph" w:styleId="Tab">
    <w:name w:val="Текст(м) с tab"/>
    <w:basedOn w:val="Normal"/>
    <w:qFormat/>
    <w:pPr>
      <w:widowControl w:val="false"/>
      <w:tabs>
        <w:tab w:val="clear" w:pos="709"/>
        <w:tab w:val="right" w:pos="6350" w:leader="underscore"/>
      </w:tabs>
      <w:ind w:left="0" w:right="0" w:firstLine="454"/>
      <w:jc w:val="both"/>
    </w:pPr>
    <w:rPr>
      <w:rFonts w:ascii="Journal" w:hAnsi="Journal" w:eastAsia="Journal"/>
      <w:sz w:val="18"/>
      <w:szCs w:val="20"/>
      <w:lang w:eastAsia="ar-SA"/>
    </w:rPr>
  </w:style>
  <w:style w:type="paragraph" w:styleId="Style69">
    <w:name w:val="Основной"/>
    <w:basedOn w:val="Normal"/>
    <w:qFormat/>
    <w:pPr>
      <w:ind w:left="0" w:right="0" w:firstLine="709"/>
      <w:jc w:val="both"/>
    </w:pPr>
    <w:rPr>
      <w:sz w:val="28"/>
      <w:lang w:eastAsia="zh-CN"/>
    </w:rPr>
  </w:style>
  <w:style w:type="paragraph" w:styleId="ConsPlusTitle">
    <w:name w:val="ConsPlu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Liberation Serif"/>
      <w:b/>
      <w:bCs/>
      <w:color w:val="auto"/>
      <w:kern w:val="0"/>
      <w:sz w:val="24"/>
      <w:szCs w:val="24"/>
      <w:lang w:val="ru-RU" w:eastAsia="ar-SA" w:bidi="ar-SA"/>
    </w:rPr>
  </w:style>
  <w:style w:type="paragraph" w:styleId="Style70">
    <w:name w:val="Текст в таблице"/>
    <w:qFormat/>
    <w:pPr>
      <w:widowControl/>
      <w:tabs>
        <w:tab w:val="clear" w:pos="709"/>
        <w:tab w:val="left" w:pos="-2340" w:leader="none"/>
        <w:tab w:val="left" w:pos="-2160" w:leader="none"/>
        <w:tab w:val="left" w:pos="-1980" w:leader="none"/>
      </w:tabs>
      <w:suppressAutoHyphens w:val="true"/>
      <w:overflowPunct w:val="false"/>
      <w:bidi w:val="0"/>
      <w:spacing w:before="120" w:after="0"/>
      <w:contextualSpacing/>
      <w:jc w:val="left"/>
    </w:pPr>
    <w:rPr>
      <w:rFonts w:ascii="Calibri" w:hAnsi="Calibri" w:eastAsia="Segoe UI" w:cs="Tahoma"/>
      <w:color w:val="auto"/>
      <w:kern w:val="0"/>
      <w:sz w:val="28"/>
      <w:szCs w:val="22"/>
      <w:lang w:val="ru-RU" w:eastAsia="ru-RU" w:bidi="ar-SA"/>
    </w:rPr>
  </w:style>
  <w:style w:type="paragraph" w:styleId="141">
    <w:name w:val="Текст в таблице 14"/>
    <w:basedOn w:val="Normal"/>
    <w:qFormat/>
    <w:pPr>
      <w:keepLines/>
      <w:ind w:left="69" w:right="103" w:hanging="0"/>
      <w:jc w:val="center"/>
    </w:pPr>
    <w:rPr>
      <w:sz w:val="28"/>
    </w:rPr>
  </w:style>
  <w:style w:type="paragraph" w:styleId="Style71">
    <w:name w:val="Нормальный список"/>
    <w:basedOn w:val="Normal"/>
    <w:qFormat/>
    <w:pPr>
      <w:widowControl w:val="false"/>
      <w:tabs>
        <w:tab w:val="clear" w:pos="709"/>
        <w:tab w:val="left" w:pos="1134" w:leader="none"/>
      </w:tabs>
      <w:spacing w:before="60" w:after="60"/>
      <w:ind w:left="0" w:right="0" w:firstLine="743"/>
      <w:jc w:val="both"/>
    </w:pPr>
    <w:rPr>
      <w:sz w:val="28"/>
      <w:lang w:eastAsia="zh-CN"/>
    </w:rPr>
  </w:style>
  <w:style w:type="paragraph" w:styleId="Style72">
    <w:name w:val="Норм. текст"/>
    <w:basedOn w:val="Normal"/>
    <w:qFormat/>
    <w:pPr>
      <w:widowControl w:val="false"/>
      <w:tabs>
        <w:tab w:val="clear" w:pos="709"/>
        <w:tab w:val="left" w:pos="-2340" w:leader="none"/>
        <w:tab w:val="left" w:pos="-2160" w:leader="none"/>
        <w:tab w:val="left" w:pos="-1980" w:leader="none"/>
      </w:tabs>
      <w:spacing w:before="120" w:after="200"/>
      <w:ind w:left="0" w:right="0" w:firstLine="709"/>
      <w:jc w:val="both"/>
    </w:pPr>
    <w:rPr>
      <w:sz w:val="28"/>
      <w:lang w:eastAsia="zh-CN"/>
    </w:rPr>
  </w:style>
  <w:style w:type="paragraph" w:styleId="Style73">
    <w:name w:val="Заголовки"/>
    <w:basedOn w:val="Normal"/>
    <w:qFormat/>
    <w:pPr>
      <w:widowControl w:val="false"/>
      <w:tabs>
        <w:tab w:val="clear" w:pos="709"/>
        <w:tab w:val="left" w:pos="-2340" w:leader="none"/>
        <w:tab w:val="left" w:pos="-2160" w:leader="none"/>
        <w:tab w:val="left" w:pos="-1980" w:leader="none"/>
      </w:tabs>
      <w:spacing w:before="120" w:after="240"/>
      <w:jc w:val="center"/>
    </w:pPr>
    <w:rPr>
      <w:sz w:val="28"/>
      <w:lang w:eastAsia="zh-CN"/>
    </w:rPr>
  </w:style>
  <w:style w:type="paragraph" w:styleId="Style410">
    <w:name w:val="Style4"/>
    <w:basedOn w:val="Normal"/>
    <w:qFormat/>
    <w:pPr>
      <w:widowControl w:val="false"/>
      <w:spacing w:lineRule="exact" w:line="328"/>
      <w:jc w:val="both"/>
    </w:pPr>
    <w:rPr>
      <w:lang w:eastAsia="zh-CN"/>
    </w:rPr>
  </w:style>
  <w:style w:type="paragraph" w:styleId="221">
    <w:name w:val="Знак2"/>
    <w:basedOn w:val="Normal"/>
    <w:qFormat/>
    <w:pPr>
      <w:spacing w:lineRule="exact" w:line="240" w:before="0" w:after="160"/>
    </w:pPr>
    <w:rPr>
      <w:rFonts w:ascii="Verdana" w:hAnsi="Verdana" w:eastAsia="Verdana"/>
      <w:sz w:val="20"/>
      <w:szCs w:val="20"/>
      <w:lang w:val="en-US" w:eastAsia="ar-SA"/>
    </w:rPr>
  </w:style>
  <w:style w:type="paragraph" w:styleId="38">
    <w:name w:val="Знак3"/>
    <w:basedOn w:val="Normal"/>
    <w:qFormat/>
    <w:pPr>
      <w:spacing w:lineRule="exact" w:line="240" w:before="0" w:after="160"/>
    </w:pPr>
    <w:rPr>
      <w:rFonts w:ascii="Verdana" w:hAnsi="Verdana" w:eastAsia="Verdana"/>
      <w:sz w:val="20"/>
      <w:szCs w:val="20"/>
      <w:lang w:val="en-US" w:eastAsia="ar-SA"/>
    </w:rPr>
  </w:style>
  <w:style w:type="paragraph" w:styleId="332">
    <w:name w:val="Основной текст с отступом 33"/>
    <w:basedOn w:val="Normal"/>
    <w:qFormat/>
    <w:pPr>
      <w:spacing w:before="0" w:after="120"/>
      <w:ind w:left="283" w:right="0" w:hanging="0"/>
    </w:pPr>
    <w:rPr>
      <w:sz w:val="16"/>
      <w:lang w:eastAsia="zh-CN"/>
    </w:rPr>
  </w:style>
  <w:style w:type="paragraph" w:styleId="222">
    <w:name w:val="Основной текст с отступом 22"/>
    <w:basedOn w:val="Normal"/>
    <w:qFormat/>
    <w:pPr>
      <w:spacing w:lineRule="auto" w:line="480" w:before="0" w:after="120"/>
      <w:ind w:left="283" w:right="0" w:hanging="0"/>
    </w:pPr>
    <w:rPr>
      <w:sz w:val="20"/>
      <w:lang w:eastAsia="zh-CN"/>
    </w:rPr>
  </w:style>
  <w:style w:type="paragraph" w:styleId="Style74">
    <w:name w:val="Знак"/>
    <w:basedOn w:val="Normal"/>
    <w:qFormat/>
    <w:pPr>
      <w:spacing w:lineRule="exact" w:line="240" w:before="0" w:after="160"/>
    </w:pPr>
    <w:rPr>
      <w:rFonts w:ascii="Verdana" w:hAnsi="Verdana" w:eastAsia="Verdana"/>
      <w:sz w:val="20"/>
      <w:szCs w:val="20"/>
      <w:lang w:val="en-US" w:eastAsia="ar-SA"/>
    </w:rPr>
  </w:style>
  <w:style w:type="paragraph" w:styleId="ConsPlusCell">
    <w:name w:val="ConsPlusCel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Calibri" w:hAnsi="Calibri" w:eastAsia="Calibri" w:cs="Liberation Serif"/>
      <w:color w:val="auto"/>
      <w:kern w:val="0"/>
      <w:sz w:val="22"/>
      <w:szCs w:val="22"/>
      <w:lang w:val="ru-RU" w:eastAsia="ar-SA" w:bidi="ar-SA"/>
    </w:rPr>
  </w:style>
  <w:style w:type="paragraph" w:styleId="Toaheading">
    <w:name w:val="toa heading"/>
    <w:basedOn w:val="1"/>
    <w:qFormat/>
    <w:pPr>
      <w:keepNext w:val="true"/>
      <w:keepLines/>
      <w:spacing w:lineRule="auto" w:line="276" w:before="480" w:after="120"/>
    </w:pPr>
    <w:rPr>
      <w:rFonts w:ascii="Cambria" w:hAnsi="Cambria" w:eastAsia="Cambria"/>
      <w:b/>
      <w:bCs/>
      <w:color w:val="365F91"/>
      <w:sz w:val="28"/>
      <w:szCs w:val="28"/>
      <w:lang w:eastAsia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Calibri" w:hAnsi="Calibri" w:eastAsia="Times New Roman" w:cs="Liberation Serif"/>
      <w:color w:val="auto"/>
      <w:kern w:val="0"/>
      <w:sz w:val="22"/>
      <w:szCs w:val="22"/>
      <w:lang w:val="ru-RU" w:eastAsia="ar-SA" w:bidi="ar-SA"/>
    </w:rPr>
  </w:style>
  <w:style w:type="paragraph" w:styleId="02statia2">
    <w:name w:val="02statia2"/>
    <w:basedOn w:val="Normal"/>
    <w:qFormat/>
    <w:pPr>
      <w:spacing w:lineRule="atLeast" w:line="320" w:before="120" w:after="240"/>
      <w:ind w:left="2020" w:right="0" w:hanging="880"/>
      <w:jc w:val="both"/>
    </w:pPr>
    <w:rPr>
      <w:rFonts w:ascii="GaramondNarrowC" w:hAnsi="GaramondNarrowC" w:eastAsia="GaramondNarrowC"/>
      <w:color w:val="000000"/>
      <w:sz w:val="21"/>
      <w:szCs w:val="21"/>
      <w:lang w:eastAsia="ar-SA"/>
    </w:rPr>
  </w:style>
  <w:style w:type="paragraph" w:styleId="ConsCell">
    <w:name w:val="ConsCel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Arial" w:cs="Liberation Serif"/>
      <w:color w:val="auto"/>
      <w:kern w:val="0"/>
      <w:sz w:val="22"/>
      <w:szCs w:val="22"/>
      <w:lang w:val="ru-RU" w:eastAsia="ar-SA" w:bidi="ar-SA"/>
    </w:rPr>
  </w:style>
  <w:style w:type="paragraph" w:styleId="ConsNormal1">
    <w:name w:val="ConsNormal"/>
    <w:qFormat/>
    <w:pPr>
      <w:widowControl/>
      <w:suppressAutoHyphens w:val="true"/>
      <w:overflowPunct w:val="false"/>
      <w:bidi w:val="0"/>
      <w:spacing w:before="0" w:after="0"/>
      <w:ind w:left="0" w:right="19772" w:firstLine="720"/>
      <w:jc w:val="left"/>
    </w:pPr>
    <w:rPr>
      <w:rFonts w:ascii="Arial" w:hAnsi="Arial" w:eastAsia="Arial" w:cs="Liberation Serif"/>
      <w:color w:val="auto"/>
      <w:kern w:val="0"/>
      <w:sz w:val="20"/>
      <w:szCs w:val="20"/>
      <w:lang w:val="ru-RU" w:eastAsia="ar-SA" w:bidi="ar-SA"/>
    </w:rPr>
  </w:style>
  <w:style w:type="paragraph" w:styleId="223">
    <w:name w:val="Основной текст 22"/>
    <w:basedOn w:val="Normal"/>
    <w:qFormat/>
    <w:pPr>
      <w:spacing w:before="60" w:after="200"/>
      <w:jc w:val="both"/>
    </w:pPr>
    <w:rPr>
      <w:sz w:val="20"/>
      <w:lang w:eastAsia="zh-CN"/>
    </w:rPr>
  </w:style>
  <w:style w:type="paragraph" w:styleId="134">
    <w:name w:val="Название объекта1"/>
    <w:basedOn w:val="Normal"/>
    <w:qFormat/>
    <w:pPr>
      <w:spacing w:before="120" w:after="200"/>
      <w:jc w:val="center"/>
    </w:pPr>
    <w:rPr>
      <w:sz w:val="36"/>
      <w:lang w:eastAsia="zh-CN"/>
    </w:rPr>
  </w:style>
  <w:style w:type="paragraph" w:styleId="224">
    <w:name w:val="Указатель2"/>
    <w:basedOn w:val="Normal"/>
    <w:qFormat/>
    <w:pPr/>
    <w:rPr>
      <w:rFonts w:eastAsia="Mangal"/>
      <w:sz w:val="20"/>
      <w:szCs w:val="20"/>
      <w:lang w:eastAsia="ar-SA"/>
    </w:rPr>
  </w:style>
  <w:style w:type="paragraph" w:styleId="Caption">
    <w:name w:val="caption"/>
    <w:basedOn w:val="Normal"/>
    <w:qFormat/>
    <w:pPr>
      <w:widowControl w:val="false"/>
      <w:spacing w:lineRule="atLeast" w:line="360" w:before="120" w:after="200"/>
      <w:jc w:val="center"/>
      <w:textAlignment w:val="baseline"/>
    </w:pPr>
    <w:rPr>
      <w:b/>
      <w:sz w:val="40"/>
      <w:lang w:eastAsia="zh-CN"/>
    </w:rPr>
  </w:style>
  <w:style w:type="paragraph" w:styleId="135">
    <w:name w:val="Абзац списка1"/>
    <w:basedOn w:val="Normal"/>
    <w:qFormat/>
    <w:pPr>
      <w:spacing w:before="0" w:after="200"/>
      <w:ind w:left="720" w:right="0" w:hanging="0"/>
      <w:contextualSpacing/>
    </w:pPr>
    <w:rPr/>
  </w:style>
  <w:style w:type="paragraph" w:styleId="Style75">
    <w:name w:val="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 w:bidi="ar-SA"/>
    </w:rPr>
  </w:style>
  <w:style w:type="paragraph" w:styleId="ConsNonformat">
    <w:name w:val="ConsNonformat"/>
    <w:qFormat/>
    <w:pPr>
      <w:widowControl w:val="false"/>
      <w:suppressAutoHyphens w:val="true"/>
      <w:overflowPunct w:val="false"/>
      <w:bidi w:val="0"/>
      <w:spacing w:before="0" w:after="0"/>
      <w:ind w:left="0" w:right="19772" w:hanging="0"/>
      <w:jc w:val="left"/>
    </w:pPr>
    <w:rPr>
      <w:rFonts w:ascii="Courier New" w:hAnsi="Courier New" w:eastAsia="Courier New" w:cs="Liberation Serif"/>
      <w:color w:val="auto"/>
      <w:kern w:val="0"/>
      <w:sz w:val="20"/>
      <w:szCs w:val="20"/>
      <w:lang w:val="ru-RU" w:eastAsia="ar-SA" w:bidi="ar-SA"/>
    </w:rPr>
  </w:style>
  <w:style w:type="paragraph" w:styleId="BalloonText">
    <w:name w:val="Balloon Text"/>
    <w:basedOn w:val="Normal"/>
    <w:qFormat/>
    <w:pPr/>
    <w:rPr>
      <w:rFonts w:ascii="Tahoma" w:hAnsi="Tahoma" w:eastAsia="Tahoma"/>
      <w:sz w:val="16"/>
      <w:szCs w:val="16"/>
      <w:lang w:eastAsia="ar-SA"/>
    </w:rPr>
  </w:style>
  <w:style w:type="paragraph" w:styleId="Style76">
    <w:name w:val="Содержимое таблицы"/>
    <w:basedOn w:val="Normal"/>
    <w:qFormat/>
    <w:pPr>
      <w:widowControl w:val="false"/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gosuslugi35.ru/" TargetMode="External"/><Relationship Id="rId4" Type="http://schemas.openxmlformats.org/officeDocument/2006/relationships/hyperlink" Target="consultantplus://offline/ref=6F7079185FE7C3E38B663F821C9AA80B96A4EC9A18A1075AFEBE5950AC3AFF69701C3B5835D3C59403fFN" TargetMode="External"/><Relationship Id="rId5" Type="http://schemas.openxmlformats.org/officeDocument/2006/relationships/hyperlink" Target="consultantplus://offline/ref=769DE4F2F5DD86E76CB3823DEFF388FDBEFCD5C3608EE52056923DF502sCA7I" TargetMode="External"/><Relationship Id="rId6" Type="http://schemas.openxmlformats.org/officeDocument/2006/relationships/hyperlink" Target="consultantplus://offline/ref=769DE4F2F5DD86E76CB3823DEFF388FDBEF7D4C9678AE52056923DF502C7475FD3DE2Ds3A9I" TargetMode="External"/><Relationship Id="rId7" Type="http://schemas.openxmlformats.org/officeDocument/2006/relationships/hyperlink" Target="consultantplus://offline/ref=769DE4F2F5DD86E76CB3823DEFF388FDBEF7D4C9678AE52056923DF502C7475FD3DE2Ds3A9I" TargetMode="External"/><Relationship Id="rId8" Type="http://schemas.openxmlformats.org/officeDocument/2006/relationships/hyperlink" Target="consultantplus://offline/ref=769DE4F2F5DD86E76CB3823DEFF388FDBEF7D4C9678AE52056923DF502C7475FD3DE2Ds3ACI" TargetMode="External"/><Relationship Id="rId9" Type="http://schemas.openxmlformats.org/officeDocument/2006/relationships/hyperlink" Target="consultantplus://offline/ref=769DE4F2F5DD86E76CB3823DEFF388FDBEF7D4C9678AE52056923DF502C7475FD3DE2Ds3ACI" TargetMode="External"/><Relationship Id="rId10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11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12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13" Type="http://schemas.openxmlformats.org/officeDocument/2006/relationships/hyperlink" Target="consultantplus://offline/ref=6516297AE893B6B7391D086B5E884F35F1831BBEB36328ED641890D3839C58CDA48DB4BE9CEA3D0Fn4e0Q" TargetMode="External"/><Relationship Id="rId14" Type="http://schemas.openxmlformats.org/officeDocument/2006/relationships/hyperlink" Target="https://login.consultant.ru/link/?rnd=10336DA60F86D63DCDFA8D98ED087F9A&amp;req=doc&amp;base=LAW&amp;n=183496&amp;date=27.03.2019" TargetMode="External"/><Relationship Id="rId15" Type="http://schemas.openxmlformats.org/officeDocument/2006/relationships/hyperlink" Target="consultantplus://offline/ref=9DFCD0BC58F1901188C452263C0976EC7682B8277B42784B22C3A2DEC2AABDAEC9F86746227977ABeCmEQ" TargetMode="External"/><Relationship Id="rId16" Type="http://schemas.openxmlformats.org/officeDocument/2006/relationships/fontTable" Target="fontTable.xml"/><Relationship Id="rId1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Application>LibreOffice/6.4.7.2$Linux_X86_64 LibreOffice_project/40$Build-2</Application>
  <Pages>19</Pages>
  <Words>6525</Words>
  <Characters>50016</Characters>
  <CharactersWithSpaces>56447</CharactersWithSpaces>
  <Paragraphs>343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KulykNV</dc:creator>
  <dc:description/>
  <dc:language>ru-RU</dc:language>
  <cp:lastModifiedBy/>
  <cp:lastPrinted>2023-05-26T15:45:17Z</cp:lastPrinted>
  <dcterms:modified xsi:type="dcterms:W3CDTF">2023-05-26T15:46:43Z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