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Провести общественные обсуждения:</w:t>
      </w:r>
    </w:p>
    <w:p>
      <w:pPr>
        <w:pStyle w:val="Style31"/>
        <w:jc w:val="both"/>
        <w:rPr/>
      </w:pP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ab/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- по проекту схемы расположения земельного участка на котором расположен многоквартирный дом, в кадастровом квартале 35:14:0205004,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1621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, поселок Текстильщики,  улица Энергетиков, дом 5,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22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мая 2023 года по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30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мая 2023 года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Fonts w:ascii="Times New Roman" w:hAnsi="Times New Roman"/>
          <w:b w:val="false"/>
          <w:color w:val="000000"/>
          <w:sz w:val="28"/>
        </w:rPr>
        <w:t>с 22 мая 2023 года по 30 мая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LibreOffice/7.4.2.3$Windows_X86_64 LibreOffice_project/382eef1f22670f7f4118c8c2dd222ec7ad009daf</Application>
  <AppVersion>15.0000</AppVersion>
  <Pages>1</Pages>
  <Words>235</Words>
  <Characters>1625</Characters>
  <CharactersWithSpaces>1891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2023-05-19T15:10:37Z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